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EE" w:rsidRDefault="00472BEE">
      <w:pPr>
        <w:jc w:val="center"/>
        <w:rPr>
          <w:b/>
          <w:color w:val="000000"/>
        </w:rPr>
      </w:pPr>
    </w:p>
    <w:p w:rsidR="00472BEE" w:rsidRDefault="00137C3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T.C. MALTEPE UNIVERSITY FACULTY OF MEDICINE</w:t>
      </w:r>
    </w:p>
    <w:p w:rsidR="00472BEE" w:rsidRDefault="00137C3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UNDERGRADUATE PROGRAM </w:t>
      </w:r>
      <w:r>
        <w:rPr>
          <w:rFonts w:ascii="Times New Roman" w:eastAsia="Times New Roman" w:hAnsi="Times New Roman" w:cs="Times New Roman"/>
          <w:b/>
          <w:color w:val="000000"/>
        </w:rPr>
        <w:br/>
        <w:t>202</w:t>
      </w:r>
      <w:r>
        <w:rPr>
          <w:rFonts w:ascii="Times New Roman" w:eastAsia="Times New Roman" w:hAnsi="Times New Roman" w:cs="Times New Roman"/>
          <w:b/>
        </w:rPr>
        <w:t>3</w:t>
      </w:r>
      <w:r>
        <w:rPr>
          <w:rFonts w:ascii="Times New Roman" w:eastAsia="Times New Roman" w:hAnsi="Times New Roman" w:cs="Times New Roman"/>
          <w:b/>
          <w:color w:val="000000"/>
        </w:rPr>
        <w:t>-202</w:t>
      </w:r>
      <w:r>
        <w:rPr>
          <w:rFonts w:ascii="Times New Roman" w:eastAsia="Times New Roman" w:hAnsi="Times New Roman" w:cs="Times New Roman"/>
          <w:b/>
        </w:rPr>
        <w:t>4</w:t>
      </w:r>
      <w:r>
        <w:rPr>
          <w:rFonts w:ascii="Times New Roman" w:eastAsia="Times New Roman" w:hAnsi="Times New Roman" w:cs="Times New Roman"/>
          <w:b/>
          <w:color w:val="000000"/>
        </w:rPr>
        <w:t xml:space="preserve"> ACADEMIC YEAR</w:t>
      </w:r>
    </w:p>
    <w:p w:rsidR="00472BEE" w:rsidRPr="00472E76" w:rsidRDefault="00137C34" w:rsidP="00472E76">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EDUCATIONAL INFORMATION PACKAGE</w:t>
      </w:r>
      <w:bookmarkStart w:id="0" w:name="_GoBack"/>
      <w:bookmarkEnd w:id="0"/>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472BEE">
        <w:trPr>
          <w:trHeight w:val="420"/>
          <w:jc w:val="center"/>
        </w:trPr>
        <w:tc>
          <w:tcPr>
            <w:tcW w:w="9029" w:type="dxa"/>
            <w:gridSpan w:val="7"/>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COURSE INFORMATION</w:t>
            </w:r>
          </w:p>
        </w:tc>
      </w:tr>
      <w:tr w:rsidR="00472BEE">
        <w:trPr>
          <w:trHeight w:val="380"/>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Name</w:t>
            </w:r>
          </w:p>
        </w:tc>
        <w:tc>
          <w:tcPr>
            <w:tcW w:w="4515" w:type="dxa"/>
            <w:gridSpan w:val="4"/>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General Surgery Clerkship</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Code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MED 404</w:t>
            </w:r>
          </w:p>
        </w:tc>
      </w:tr>
      <w:tr w:rsidR="00472BEE">
        <w:trPr>
          <w:trHeight w:val="380"/>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Phase </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Undergraduate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Language of the Course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English</w:t>
            </w:r>
          </w:p>
        </w:tc>
      </w:tr>
      <w:tr w:rsidR="00472BEE">
        <w:trPr>
          <w:trHeight w:val="380"/>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472BEE" w:rsidRDefault="00137C34" w:rsidP="007818FF">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Face to face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w:t>
            </w:r>
            <w:r>
              <w:rPr>
                <w:rFonts w:ascii="Times New Roman" w:eastAsia="Times New Roman" w:hAnsi="Times New Roman" w:cs="Times New Roman"/>
                <w:b/>
                <w:color w:val="000000"/>
                <w:sz w:val="18"/>
                <w:szCs w:val="18"/>
              </w:rPr>
              <w:t>esson Type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Compulsory</w:t>
            </w:r>
          </w:p>
        </w:tc>
      </w:tr>
      <w:tr w:rsidR="00472BEE">
        <w:trPr>
          <w:trHeight w:val="380"/>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Practice/</w:t>
            </w:r>
            <w:proofErr w:type="spellStart"/>
            <w:r>
              <w:rPr>
                <w:rFonts w:ascii="Times New Roman" w:eastAsia="Times New Roman" w:hAnsi="Times New Roman" w:cs="Times New Roman"/>
                <w:b/>
                <w:color w:val="000000"/>
                <w:sz w:val="18"/>
                <w:szCs w:val="18"/>
              </w:rPr>
              <w:t>Laboratuary</w:t>
            </w:r>
            <w:proofErr w:type="spellEnd"/>
            <w:r>
              <w:rPr>
                <w:rFonts w:ascii="Times New Roman" w:eastAsia="Times New Roman" w:hAnsi="Times New Roman" w:cs="Times New Roman"/>
                <w:b/>
                <w:color w:val="000000"/>
                <w:sz w:val="18"/>
                <w:szCs w:val="18"/>
              </w:rPr>
              <w:t xml:space="preserve"> Site</w:t>
            </w:r>
          </w:p>
        </w:tc>
        <w:tc>
          <w:tcPr>
            <w:tcW w:w="4515" w:type="dxa"/>
            <w:gridSpan w:val="4"/>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Maltepe</w:t>
            </w:r>
            <w:proofErr w:type="spellEnd"/>
            <w:r>
              <w:rPr>
                <w:rFonts w:ascii="Times New Roman" w:eastAsia="Times New Roman" w:hAnsi="Times New Roman" w:cs="Times New Roman"/>
                <w:color w:val="000000"/>
                <w:sz w:val="18"/>
                <w:szCs w:val="18"/>
              </w:rPr>
              <w:t xml:space="preserve"> University Medical Faculty Hospital </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Suggested Courses</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None</w:t>
            </w:r>
          </w:p>
        </w:tc>
      </w:tr>
      <w:tr w:rsidR="00472BEE">
        <w:trPr>
          <w:trHeight w:val="227"/>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Prerequisite</w:t>
            </w:r>
          </w:p>
        </w:tc>
        <w:tc>
          <w:tcPr>
            <w:tcW w:w="3762" w:type="dxa"/>
            <w:gridSpan w:val="3"/>
            <w:shd w:val="clear" w:color="auto" w:fill="auto"/>
            <w:tcMar>
              <w:top w:w="100" w:type="dxa"/>
              <w:left w:w="100" w:type="dxa"/>
              <w:bottom w:w="100" w:type="dxa"/>
              <w:right w:w="10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 MED 100 </w:t>
            </w:r>
            <w:r>
              <w:rPr>
                <w:rFonts w:ascii="Times New Roman" w:eastAsia="Times New Roman" w:hAnsi="Times New Roman" w:cs="Times New Roman"/>
                <w:color w:val="000000"/>
                <w:sz w:val="18"/>
                <w:szCs w:val="18"/>
              </w:rPr>
              <w:br/>
              <w:t>2. MED 200</w:t>
            </w:r>
          </w:p>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 MED 300</w:t>
            </w:r>
          </w:p>
        </w:tc>
        <w:tc>
          <w:tcPr>
            <w:tcW w:w="3763" w:type="dxa"/>
            <w:gridSpan w:val="3"/>
            <w:shd w:val="clear" w:color="auto" w:fill="auto"/>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Concurrent Requirements:</w:t>
            </w:r>
          </w:p>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None</w:t>
            </w:r>
          </w:p>
        </w:tc>
      </w:tr>
    </w:tbl>
    <w:p w:rsidR="00472BEE" w:rsidRDefault="00472BEE">
      <w:pPr>
        <w:rPr>
          <w:b/>
          <w:color w:val="000000"/>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472BEE">
        <w:trPr>
          <w:trHeight w:val="380"/>
          <w:jc w:val="center"/>
        </w:trPr>
        <w:tc>
          <w:tcPr>
            <w:tcW w:w="9029" w:type="dxa"/>
            <w:gridSpan w:val="4"/>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ECTS </w:t>
            </w:r>
          </w:p>
        </w:tc>
      </w:tr>
      <w:tr w:rsidR="00472BEE">
        <w:trPr>
          <w:trHeight w:val="401"/>
          <w:jc w:val="center"/>
        </w:trPr>
        <w:tc>
          <w:tcPr>
            <w:tcW w:w="2542"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ECTS Credits</w:t>
            </w:r>
          </w:p>
        </w:tc>
        <w:tc>
          <w:tcPr>
            <w:tcW w:w="2693"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Theoretical Lecture Hours</w:t>
            </w:r>
          </w:p>
        </w:tc>
        <w:tc>
          <w:tcPr>
            <w:tcW w:w="1897"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Practical Hours</w:t>
            </w:r>
          </w:p>
        </w:tc>
        <w:tc>
          <w:tcPr>
            <w:tcW w:w="1897" w:type="dxa"/>
            <w:shd w:val="clear" w:color="auto" w:fill="auto"/>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Duration</w:t>
            </w:r>
          </w:p>
        </w:tc>
      </w:tr>
      <w:tr w:rsidR="00472BEE">
        <w:trPr>
          <w:jc w:val="center"/>
        </w:trPr>
        <w:tc>
          <w:tcPr>
            <w:tcW w:w="2542"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13</w:t>
            </w:r>
          </w:p>
        </w:tc>
        <w:tc>
          <w:tcPr>
            <w:tcW w:w="2693"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33</w:t>
            </w:r>
          </w:p>
        </w:tc>
        <w:tc>
          <w:tcPr>
            <w:tcW w:w="1897"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207</w:t>
            </w:r>
          </w:p>
        </w:tc>
        <w:tc>
          <w:tcPr>
            <w:tcW w:w="1897" w:type="dxa"/>
            <w:shd w:val="clear" w:color="auto" w:fill="auto"/>
            <w:vAlign w:val="center"/>
          </w:tcPr>
          <w:p w:rsidR="00472BEE" w:rsidRDefault="00472BEE">
            <w:pPr>
              <w:widowControl w:val="0"/>
              <w:jc w:val="center"/>
              <w:rPr>
                <w:rFonts w:ascii="Times New Roman" w:eastAsia="Times New Roman" w:hAnsi="Times New Roman" w:cs="Times New Roman"/>
                <w:color w:val="000000"/>
                <w:sz w:val="18"/>
                <w:szCs w:val="18"/>
              </w:rPr>
            </w:pPr>
          </w:p>
        </w:tc>
      </w:tr>
    </w:tbl>
    <w:p w:rsidR="00472BEE" w:rsidRDefault="00472BEE">
      <w:pPr>
        <w:rPr>
          <w:b/>
          <w:color w:val="000000"/>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COURSE COORDINATORS AND INSTRUCTORS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472BEE">
            <w:pPr>
              <w:widowControl w:val="0"/>
              <w:jc w:val="center"/>
              <w:rPr>
                <w:rFonts w:ascii="Times New Roman" w:eastAsia="Times New Roman" w:hAnsi="Times New Roman" w:cs="Times New Roman"/>
                <w:b/>
                <w:color w:val="000000"/>
                <w:sz w:val="18"/>
                <w:szCs w:val="18"/>
              </w:rPr>
            </w:pPr>
          </w:p>
          <w:p w:rsidR="00472BEE" w:rsidRDefault="00137C34">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Coordinator:</w:t>
            </w:r>
          </w:p>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roofErr w:type="spellStart"/>
            <w:r>
              <w:rPr>
                <w:rFonts w:ascii="Times New Roman" w:eastAsia="Times New Roman" w:hAnsi="Times New Roman" w:cs="Times New Roman"/>
                <w:b/>
                <w:color w:val="000000"/>
                <w:sz w:val="18"/>
                <w:szCs w:val="18"/>
              </w:rPr>
              <w:t>Ugur</w:t>
            </w:r>
            <w:proofErr w:type="spellEnd"/>
            <w:r>
              <w:rPr>
                <w:rFonts w:ascii="Times New Roman" w:eastAsia="Times New Roman" w:hAnsi="Times New Roman" w:cs="Times New Roman"/>
                <w:b/>
                <w:color w:val="000000"/>
                <w:sz w:val="18"/>
                <w:szCs w:val="18"/>
              </w:rPr>
              <w:t xml:space="preserve"> </w:t>
            </w:r>
            <w:proofErr w:type="spellStart"/>
            <w:r>
              <w:rPr>
                <w:rFonts w:ascii="Times New Roman" w:eastAsia="Times New Roman" w:hAnsi="Times New Roman" w:cs="Times New Roman"/>
                <w:b/>
                <w:color w:val="000000"/>
                <w:sz w:val="18"/>
                <w:szCs w:val="18"/>
              </w:rPr>
              <w:t>Deveci</w:t>
            </w:r>
            <w:proofErr w:type="spellEnd"/>
            <w:r>
              <w:rPr>
                <w:rFonts w:ascii="Times New Roman" w:eastAsia="Times New Roman" w:hAnsi="Times New Roman" w:cs="Times New Roman"/>
                <w:b/>
                <w:color w:val="000000"/>
                <w:sz w:val="18"/>
                <w:szCs w:val="18"/>
              </w:rPr>
              <w:t xml:space="preserve">, MD., Prof., </w:t>
            </w:r>
            <w:proofErr w:type="spellStart"/>
            <w:r>
              <w:rPr>
                <w:rFonts w:ascii="Times New Roman" w:eastAsia="Times New Roman" w:hAnsi="Times New Roman" w:cs="Times New Roman"/>
                <w:b/>
                <w:color w:val="000000"/>
                <w:sz w:val="18"/>
                <w:szCs w:val="18"/>
              </w:rPr>
              <w:t>Maltepe</w:t>
            </w:r>
            <w:proofErr w:type="spellEnd"/>
            <w:r>
              <w:rPr>
                <w:rFonts w:ascii="Times New Roman" w:eastAsia="Times New Roman" w:hAnsi="Times New Roman" w:cs="Times New Roman"/>
                <w:b/>
                <w:color w:val="000000"/>
                <w:sz w:val="18"/>
                <w:szCs w:val="18"/>
              </w:rPr>
              <w:t xml:space="preserve"> University, Faculty of Medicine</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7">
              <w:r>
                <w:rPr>
                  <w:rFonts w:ascii="Times New Roman" w:eastAsia="Times New Roman" w:hAnsi="Times New Roman" w:cs="Times New Roman"/>
                  <w:color w:val="000000"/>
                  <w:sz w:val="18"/>
                  <w:szCs w:val="18"/>
                  <w:u w:val="single"/>
                </w:rPr>
                <w:t>ugur.deveci@maltepe.edu.tr</w:t>
              </w:r>
            </w:hyperlink>
            <w:r>
              <w:rPr>
                <w:rFonts w:ascii="Times New Roman" w:eastAsia="Times New Roman" w:hAnsi="Times New Roman" w:cs="Times New Roman"/>
                <w:color w:val="000000"/>
                <w:sz w:val="18"/>
                <w:szCs w:val="18"/>
              </w:rPr>
              <w:t xml:space="preserve">   Extension:1118</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472BEE">
              <w:trPr>
                <w:jc w:val="center"/>
              </w:trPr>
              <w:tc>
                <w:tcPr>
                  <w:tcW w:w="7905" w:type="dxa"/>
                  <w:shd w:val="clear" w:color="auto" w:fill="auto"/>
                  <w:tcMar>
                    <w:top w:w="100" w:type="dxa"/>
                    <w:left w:w="100" w:type="dxa"/>
                    <w:bottom w:w="100" w:type="dxa"/>
                    <w:right w:w="100" w:type="dxa"/>
                  </w:tcMar>
                </w:tcPr>
                <w:p w:rsidR="00472BEE" w:rsidRDefault="00137C34">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Academic Staff:</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GENERAL SURGERY DEPARTMENT</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Ugur</w:t>
                  </w:r>
                  <w:proofErr w:type="spellEnd"/>
                  <w:r>
                    <w:rPr>
                      <w:rFonts w:ascii="Times New Roman" w:eastAsia="Times New Roman" w:hAnsi="Times New Roman" w:cs="Times New Roman"/>
                      <w:color w:val="000000"/>
                      <w:sz w:val="18"/>
                      <w:szCs w:val="18"/>
                    </w:rPr>
                    <w:t xml:space="preserve"> </w:t>
                  </w:r>
                  <w:proofErr w:type="spellStart"/>
                  <w:r>
                    <w:rPr>
                      <w:rFonts w:ascii="Times New Roman" w:eastAsia="Times New Roman" w:hAnsi="Times New Roman" w:cs="Times New Roman"/>
                      <w:color w:val="000000"/>
                      <w:sz w:val="18"/>
                      <w:szCs w:val="18"/>
                    </w:rPr>
                    <w:t>Deveci</w:t>
                  </w:r>
                  <w:proofErr w:type="spellEnd"/>
                  <w:r>
                    <w:rPr>
                      <w:rFonts w:ascii="Times New Roman" w:eastAsia="Times New Roman" w:hAnsi="Times New Roman" w:cs="Times New Roman"/>
                      <w:color w:val="000000"/>
                      <w:sz w:val="18"/>
                      <w:szCs w:val="18"/>
                    </w:rPr>
                    <w:t xml:space="preserve">, MD., Prof., </w:t>
                  </w:r>
                  <w:proofErr w:type="spellStart"/>
                  <w:r>
                    <w:rPr>
                      <w:rFonts w:ascii="Times New Roman" w:eastAsia="Times New Roman" w:hAnsi="Times New Roman" w:cs="Times New Roman"/>
                      <w:color w:val="000000"/>
                      <w:sz w:val="18"/>
                      <w:szCs w:val="18"/>
                    </w:rPr>
                    <w:t>Maltepe</w:t>
                  </w:r>
                  <w:proofErr w:type="spellEnd"/>
                  <w:r>
                    <w:rPr>
                      <w:rFonts w:ascii="Times New Roman" w:eastAsia="Times New Roman" w:hAnsi="Times New Roman" w:cs="Times New Roman"/>
                      <w:color w:val="000000"/>
                      <w:sz w:val="18"/>
                      <w:szCs w:val="18"/>
                    </w:rPr>
                    <w:t xml:space="preserve"> University, Faculty of Medicine</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8">
                    <w:r>
                      <w:rPr>
                        <w:rFonts w:ascii="Times New Roman" w:eastAsia="Times New Roman" w:hAnsi="Times New Roman" w:cs="Times New Roman"/>
                        <w:color w:val="000000"/>
                        <w:sz w:val="18"/>
                        <w:szCs w:val="18"/>
                      </w:rPr>
                      <w:t>ugur.deveci@maltepe.edu.tr</w:t>
                    </w:r>
                  </w:hyperlink>
                  <w:r>
                    <w:rPr>
                      <w:rFonts w:ascii="Times New Roman" w:eastAsia="Times New Roman" w:hAnsi="Times New Roman" w:cs="Times New Roman"/>
                      <w:color w:val="000000"/>
                      <w:sz w:val="18"/>
                      <w:szCs w:val="18"/>
                    </w:rPr>
                    <w:t xml:space="preserve">   Extension: 2117</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w:t>
                  </w:r>
                  <w:r>
                    <w:rPr>
                      <w:rFonts w:ascii="Times New Roman" w:eastAsia="Times New Roman" w:hAnsi="Times New Roman" w:cs="Times New Roman"/>
                      <w:b/>
                      <w:color w:val="000000"/>
                      <w:sz w:val="18"/>
                      <w:szCs w:val="18"/>
                    </w:rPr>
                    <w:t>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Manuk</w:t>
                  </w:r>
                  <w:proofErr w:type="spellEnd"/>
                  <w:r>
                    <w:rPr>
                      <w:rFonts w:ascii="Times New Roman" w:eastAsia="Times New Roman" w:hAnsi="Times New Roman" w:cs="Times New Roman"/>
                      <w:color w:val="000000"/>
                      <w:sz w:val="18"/>
                      <w:szCs w:val="18"/>
                    </w:rPr>
                    <w:t xml:space="preserve"> </w:t>
                  </w:r>
                  <w:proofErr w:type="spellStart"/>
                  <w:r>
                    <w:rPr>
                      <w:rFonts w:ascii="Times New Roman" w:eastAsia="Times New Roman" w:hAnsi="Times New Roman" w:cs="Times New Roman"/>
                      <w:color w:val="000000"/>
                      <w:sz w:val="18"/>
                      <w:szCs w:val="18"/>
                    </w:rPr>
                    <w:t>Norayık</w:t>
                  </w:r>
                  <w:proofErr w:type="spellEnd"/>
                  <w:r>
                    <w:rPr>
                      <w:rFonts w:ascii="Times New Roman" w:eastAsia="Times New Roman" w:hAnsi="Times New Roman" w:cs="Times New Roman"/>
                      <w:color w:val="000000"/>
                      <w:sz w:val="18"/>
                      <w:szCs w:val="18"/>
                    </w:rPr>
                    <w:t xml:space="preserve"> </w:t>
                  </w:r>
                  <w:proofErr w:type="spellStart"/>
                  <w:r>
                    <w:rPr>
                      <w:rFonts w:ascii="Times New Roman" w:eastAsia="Times New Roman" w:hAnsi="Times New Roman" w:cs="Times New Roman"/>
                      <w:color w:val="000000"/>
                      <w:sz w:val="18"/>
                      <w:szCs w:val="18"/>
                    </w:rPr>
                    <w:t>Manulyan</w:t>
                  </w:r>
                  <w:proofErr w:type="spellEnd"/>
                  <w:r>
                    <w:rPr>
                      <w:rFonts w:ascii="Times New Roman" w:eastAsia="Times New Roman" w:hAnsi="Times New Roman" w:cs="Times New Roman"/>
                      <w:color w:val="000000"/>
                      <w:sz w:val="18"/>
                      <w:szCs w:val="18"/>
                    </w:rPr>
                    <w:t xml:space="preserve">, MD., Prof., </w:t>
                  </w:r>
                  <w:proofErr w:type="spellStart"/>
                  <w:r>
                    <w:rPr>
                      <w:rFonts w:ascii="Times New Roman" w:eastAsia="Times New Roman" w:hAnsi="Times New Roman" w:cs="Times New Roman"/>
                      <w:color w:val="000000"/>
                      <w:sz w:val="18"/>
                      <w:szCs w:val="18"/>
                    </w:rPr>
                    <w:t>Maltepe</w:t>
                  </w:r>
                  <w:proofErr w:type="spellEnd"/>
                  <w:r>
                    <w:rPr>
                      <w:rFonts w:ascii="Times New Roman" w:eastAsia="Times New Roman" w:hAnsi="Times New Roman" w:cs="Times New Roman"/>
                      <w:color w:val="000000"/>
                      <w:sz w:val="18"/>
                      <w:szCs w:val="18"/>
                    </w:rPr>
                    <w:t xml:space="preserve"> University, Faculty of Medicine</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9">
                    <w:r>
                      <w:rPr>
                        <w:rFonts w:ascii="Times New Roman" w:eastAsia="Times New Roman" w:hAnsi="Times New Roman" w:cs="Times New Roman"/>
                        <w:color w:val="000000"/>
                        <w:sz w:val="18"/>
                        <w:szCs w:val="18"/>
                      </w:rPr>
                      <w:t>manuk.manukyan@maltepe.edu.tr</w:t>
                    </w:r>
                  </w:hyperlink>
                  <w:r>
                    <w:rPr>
                      <w:rFonts w:ascii="Times New Roman" w:eastAsia="Times New Roman" w:hAnsi="Times New Roman" w:cs="Times New Roman"/>
                      <w:color w:val="000000"/>
                      <w:sz w:val="18"/>
                      <w:szCs w:val="18"/>
                    </w:rPr>
                    <w:t xml:space="preserve">   Extension: 1118</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Tuesday  16.00 -17.00</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Mahmut</w:t>
                  </w:r>
                  <w:proofErr w:type="spellEnd"/>
                  <w:r>
                    <w:rPr>
                      <w:rFonts w:ascii="Times New Roman" w:eastAsia="Times New Roman" w:hAnsi="Times New Roman" w:cs="Times New Roman"/>
                      <w:color w:val="000000"/>
                      <w:sz w:val="18"/>
                      <w:szCs w:val="18"/>
                    </w:rPr>
                    <w:t xml:space="preserve"> </w:t>
                  </w:r>
                  <w:proofErr w:type="spellStart"/>
                  <w:r>
                    <w:rPr>
                      <w:rFonts w:ascii="Times New Roman" w:eastAsia="Times New Roman" w:hAnsi="Times New Roman" w:cs="Times New Roman"/>
                      <w:color w:val="000000"/>
                      <w:sz w:val="18"/>
                      <w:szCs w:val="18"/>
                    </w:rPr>
                    <w:t>Sertan</w:t>
                  </w:r>
                  <w:proofErr w:type="spellEnd"/>
                  <w:r>
                    <w:rPr>
                      <w:rFonts w:ascii="Times New Roman" w:eastAsia="Times New Roman" w:hAnsi="Times New Roman" w:cs="Times New Roman"/>
                      <w:color w:val="000000"/>
                      <w:sz w:val="18"/>
                      <w:szCs w:val="18"/>
                    </w:rPr>
                    <w:t xml:space="preserve"> </w:t>
                  </w:r>
                  <w:proofErr w:type="spellStart"/>
                  <w:r>
                    <w:rPr>
                      <w:rFonts w:ascii="Times New Roman" w:eastAsia="Times New Roman" w:hAnsi="Times New Roman" w:cs="Times New Roman"/>
                      <w:color w:val="000000"/>
                      <w:sz w:val="18"/>
                      <w:szCs w:val="18"/>
                    </w:rPr>
                    <w:t>Kapakli</w:t>
                  </w:r>
                  <w:proofErr w:type="spellEnd"/>
                  <w:r>
                    <w:rPr>
                      <w:rFonts w:ascii="Times New Roman" w:eastAsia="Times New Roman" w:hAnsi="Times New Roman" w:cs="Times New Roman"/>
                      <w:color w:val="000000"/>
                      <w:sz w:val="18"/>
                      <w:szCs w:val="18"/>
                    </w:rPr>
                    <w:t xml:space="preserve">, MD, </w:t>
                  </w:r>
                  <w:proofErr w:type="spellStart"/>
                  <w:r>
                    <w:rPr>
                      <w:rFonts w:ascii="Times New Roman" w:eastAsia="Times New Roman" w:hAnsi="Times New Roman" w:cs="Times New Roman"/>
                      <w:color w:val="000000"/>
                      <w:sz w:val="18"/>
                      <w:szCs w:val="18"/>
                    </w:rPr>
                    <w:t>Asist</w:t>
                  </w:r>
                  <w:proofErr w:type="spellEnd"/>
                  <w:r>
                    <w:rPr>
                      <w:rFonts w:ascii="Times New Roman" w:eastAsia="Times New Roman" w:hAnsi="Times New Roman" w:cs="Times New Roman"/>
                      <w:color w:val="000000"/>
                      <w:sz w:val="18"/>
                      <w:szCs w:val="18"/>
                    </w:rPr>
                    <w:t xml:space="preserve"> Prof., </w:t>
                  </w:r>
                  <w:proofErr w:type="spellStart"/>
                  <w:r>
                    <w:rPr>
                      <w:rFonts w:ascii="Times New Roman" w:eastAsia="Times New Roman" w:hAnsi="Times New Roman" w:cs="Times New Roman"/>
                      <w:color w:val="000000"/>
                      <w:sz w:val="18"/>
                      <w:szCs w:val="18"/>
                    </w:rPr>
                    <w:t>Maltepe</w:t>
                  </w:r>
                  <w:proofErr w:type="spellEnd"/>
                  <w:r>
                    <w:rPr>
                      <w:rFonts w:ascii="Times New Roman" w:eastAsia="Times New Roman" w:hAnsi="Times New Roman" w:cs="Times New Roman"/>
                      <w:color w:val="000000"/>
                      <w:sz w:val="18"/>
                      <w:szCs w:val="18"/>
                    </w:rPr>
                    <w:t xml:space="preserve"> University, Faculty of Medicine</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10">
                    <w:r>
                      <w:rPr>
                        <w:rFonts w:ascii="Times New Roman" w:eastAsia="Times New Roman" w:hAnsi="Times New Roman" w:cs="Times New Roman"/>
                        <w:color w:val="000000"/>
                        <w:sz w:val="18"/>
                        <w:szCs w:val="18"/>
                        <w:u w:val="single"/>
                      </w:rPr>
                      <w:t>drsertankapakli@hotmail.com</w:t>
                    </w:r>
                  </w:hyperlink>
                  <w:r>
                    <w:rPr>
                      <w:rFonts w:ascii="Times New Roman" w:eastAsia="Times New Roman" w:hAnsi="Times New Roman" w:cs="Times New Roman"/>
                      <w:color w:val="000000"/>
                      <w:sz w:val="18"/>
                      <w:szCs w:val="18"/>
                    </w:rPr>
                    <w:t xml:space="preserve">   Extension: 2124</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Sina</w:t>
                  </w:r>
                  <w:proofErr w:type="spellEnd"/>
                  <w:r>
                    <w:rPr>
                      <w:rFonts w:ascii="Times New Roman" w:eastAsia="Times New Roman" w:hAnsi="Times New Roman" w:cs="Times New Roman"/>
                      <w:color w:val="000000"/>
                      <w:sz w:val="18"/>
                      <w:szCs w:val="18"/>
                    </w:rPr>
                    <w:t xml:space="preserve"> </w:t>
                  </w:r>
                  <w:proofErr w:type="spellStart"/>
                  <w:r>
                    <w:rPr>
                      <w:rFonts w:ascii="Times New Roman" w:eastAsia="Times New Roman" w:hAnsi="Times New Roman" w:cs="Times New Roman"/>
                      <w:color w:val="000000"/>
                      <w:sz w:val="18"/>
                      <w:szCs w:val="18"/>
                    </w:rPr>
                    <w:t>Mokhtare</w:t>
                  </w:r>
                  <w:proofErr w:type="spellEnd"/>
                  <w:r>
                    <w:rPr>
                      <w:rFonts w:ascii="Times New Roman" w:eastAsia="Times New Roman" w:hAnsi="Times New Roman" w:cs="Times New Roman"/>
                      <w:color w:val="000000"/>
                      <w:sz w:val="18"/>
                      <w:szCs w:val="18"/>
                    </w:rPr>
                    <w:t xml:space="preserve">, MD, </w:t>
                  </w:r>
                  <w:proofErr w:type="spellStart"/>
                  <w:r>
                    <w:rPr>
                      <w:rFonts w:ascii="Times New Roman" w:eastAsia="Times New Roman" w:hAnsi="Times New Roman" w:cs="Times New Roman"/>
                      <w:color w:val="000000"/>
                      <w:sz w:val="18"/>
                      <w:szCs w:val="18"/>
                    </w:rPr>
                    <w:t>Asist</w:t>
                  </w:r>
                  <w:proofErr w:type="spellEnd"/>
                  <w:r>
                    <w:rPr>
                      <w:rFonts w:ascii="Times New Roman" w:eastAsia="Times New Roman" w:hAnsi="Times New Roman" w:cs="Times New Roman"/>
                      <w:color w:val="000000"/>
                      <w:sz w:val="18"/>
                      <w:szCs w:val="18"/>
                    </w:rPr>
                    <w:t xml:space="preserve"> Prof., </w:t>
                  </w:r>
                  <w:proofErr w:type="spellStart"/>
                  <w:r>
                    <w:rPr>
                      <w:rFonts w:ascii="Times New Roman" w:eastAsia="Times New Roman" w:hAnsi="Times New Roman" w:cs="Times New Roman"/>
                      <w:color w:val="000000"/>
                      <w:sz w:val="18"/>
                      <w:szCs w:val="18"/>
                    </w:rPr>
                    <w:t>Maltepe</w:t>
                  </w:r>
                  <w:proofErr w:type="spellEnd"/>
                  <w:r>
                    <w:rPr>
                      <w:rFonts w:ascii="Times New Roman" w:eastAsia="Times New Roman" w:hAnsi="Times New Roman" w:cs="Times New Roman"/>
                      <w:color w:val="000000"/>
                      <w:sz w:val="18"/>
                      <w:szCs w:val="18"/>
                    </w:rPr>
                    <w:t xml:space="preserve"> University, Faculty of Medicine</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u w:val="single"/>
                    </w:rPr>
                    <w:t xml:space="preserve">sina.mokthare@maltepe.edu.tr </w:t>
                  </w:r>
                  <w:r>
                    <w:rPr>
                      <w:rFonts w:ascii="Times New Roman" w:eastAsia="Times New Roman" w:hAnsi="Times New Roman" w:cs="Times New Roman"/>
                      <w:color w:val="000000"/>
                      <w:sz w:val="18"/>
                      <w:szCs w:val="18"/>
                    </w:rPr>
                    <w:t xml:space="preserve">  Extension: 2125</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THORACIC SURGERY DEPARTMENT</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Alpay</w:t>
                  </w:r>
                  <w:proofErr w:type="spellEnd"/>
                  <w:r>
                    <w:rPr>
                      <w:rFonts w:ascii="Times New Roman" w:eastAsia="Times New Roman" w:hAnsi="Times New Roman" w:cs="Times New Roman"/>
                      <w:color w:val="000000"/>
                      <w:sz w:val="18"/>
                      <w:szCs w:val="18"/>
                    </w:rPr>
                    <w:t xml:space="preserve"> </w:t>
                  </w:r>
                  <w:proofErr w:type="spellStart"/>
                  <w:r>
                    <w:rPr>
                      <w:rFonts w:ascii="Times New Roman" w:eastAsia="Times New Roman" w:hAnsi="Times New Roman" w:cs="Times New Roman"/>
                      <w:color w:val="000000"/>
                      <w:sz w:val="18"/>
                      <w:szCs w:val="18"/>
                    </w:rPr>
                    <w:t>Orki</w:t>
                  </w:r>
                  <w:proofErr w:type="spellEnd"/>
                  <w:r>
                    <w:rPr>
                      <w:rFonts w:ascii="Times New Roman" w:eastAsia="Times New Roman" w:hAnsi="Times New Roman" w:cs="Times New Roman"/>
                      <w:color w:val="000000"/>
                      <w:sz w:val="18"/>
                      <w:szCs w:val="18"/>
                    </w:rPr>
                    <w:t xml:space="preserve">, MD., Prof., </w:t>
                  </w:r>
                  <w:proofErr w:type="spellStart"/>
                  <w:r>
                    <w:rPr>
                      <w:rFonts w:ascii="Times New Roman" w:eastAsia="Times New Roman" w:hAnsi="Times New Roman" w:cs="Times New Roman"/>
                      <w:color w:val="000000"/>
                      <w:sz w:val="18"/>
                      <w:szCs w:val="18"/>
                    </w:rPr>
                    <w:t>Maltepe</w:t>
                  </w:r>
                  <w:proofErr w:type="spellEnd"/>
                  <w:r>
                    <w:rPr>
                      <w:rFonts w:ascii="Times New Roman" w:eastAsia="Times New Roman" w:hAnsi="Times New Roman" w:cs="Times New Roman"/>
                      <w:color w:val="000000"/>
                      <w:sz w:val="18"/>
                      <w:szCs w:val="18"/>
                    </w:rPr>
                    <w:t xml:space="preserve"> University, Faculty of Medicine</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11">
                    <w:r>
                      <w:rPr>
                        <w:rFonts w:ascii="Times New Roman" w:eastAsia="Times New Roman" w:hAnsi="Times New Roman" w:cs="Times New Roman"/>
                        <w:color w:val="000000"/>
                        <w:sz w:val="18"/>
                        <w:szCs w:val="18"/>
                      </w:rPr>
                      <w:t>alpayorki@yahoo.com</w:t>
                    </w:r>
                  </w:hyperlink>
                  <w:r>
                    <w:rPr>
                      <w:rFonts w:ascii="Times New Roman" w:eastAsia="Times New Roman" w:hAnsi="Times New Roman" w:cs="Times New Roman"/>
                      <w:color w:val="000000"/>
                      <w:sz w:val="18"/>
                      <w:szCs w:val="18"/>
                    </w:rPr>
                    <w:t xml:space="preserve">   Extension:2146</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Altug</w:t>
                  </w:r>
                  <w:proofErr w:type="spellEnd"/>
                  <w:r>
                    <w:rPr>
                      <w:rFonts w:ascii="Times New Roman" w:eastAsia="Times New Roman" w:hAnsi="Times New Roman" w:cs="Times New Roman"/>
                      <w:color w:val="000000"/>
                      <w:sz w:val="18"/>
                      <w:szCs w:val="18"/>
                    </w:rPr>
                    <w:t xml:space="preserve"> </w:t>
                  </w:r>
                  <w:proofErr w:type="spellStart"/>
                  <w:r>
                    <w:rPr>
                      <w:rFonts w:ascii="Times New Roman" w:eastAsia="Times New Roman" w:hAnsi="Times New Roman" w:cs="Times New Roman"/>
                      <w:color w:val="000000"/>
                      <w:sz w:val="18"/>
                      <w:szCs w:val="18"/>
                    </w:rPr>
                    <w:t>Kosar</w:t>
                  </w:r>
                  <w:proofErr w:type="spellEnd"/>
                  <w:r>
                    <w:rPr>
                      <w:rFonts w:ascii="Times New Roman" w:eastAsia="Times New Roman" w:hAnsi="Times New Roman" w:cs="Times New Roman"/>
                      <w:color w:val="000000"/>
                      <w:sz w:val="18"/>
                      <w:szCs w:val="18"/>
                    </w:rPr>
                    <w:t>, MD., Prof.,</w:t>
                  </w:r>
                  <w:proofErr w:type="spellStart"/>
                  <w:r>
                    <w:rPr>
                      <w:rFonts w:ascii="Times New Roman" w:eastAsia="Times New Roman" w:hAnsi="Times New Roman" w:cs="Times New Roman"/>
                      <w:color w:val="000000"/>
                      <w:sz w:val="18"/>
                      <w:szCs w:val="18"/>
                    </w:rPr>
                    <w:t>Maltepe</w:t>
                  </w:r>
                  <w:proofErr w:type="spellEnd"/>
                  <w:r>
                    <w:rPr>
                      <w:rFonts w:ascii="Times New Roman" w:eastAsia="Times New Roman" w:hAnsi="Times New Roman" w:cs="Times New Roman"/>
                      <w:color w:val="000000"/>
                      <w:sz w:val="18"/>
                      <w:szCs w:val="18"/>
                    </w:rPr>
                    <w:t xml:space="preserve"> University, Faculty of Medicine</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altugkosar@maltepe.edu.tr   Extension: 2143</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Tuesday  15.00 -16</w:t>
                  </w:r>
                  <w:r>
                    <w:rPr>
                      <w:rFonts w:ascii="Times New Roman" w:eastAsia="Times New Roman" w:hAnsi="Times New Roman" w:cs="Times New Roman"/>
                      <w:color w:val="000000"/>
                      <w:sz w:val="18"/>
                      <w:szCs w:val="18"/>
                    </w:rPr>
                    <w:t xml:space="preserve">.00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472BEE">
                  <w:pPr>
                    <w:widowControl w:val="0"/>
                    <w:pBdr>
                      <w:top w:val="nil"/>
                      <w:left w:val="nil"/>
                      <w:bottom w:val="nil"/>
                      <w:right w:val="nil"/>
                      <w:between w:val="nil"/>
                    </w:pBdr>
                    <w:rPr>
                      <w:rFonts w:ascii="Times New Roman" w:eastAsia="Times New Roman" w:hAnsi="Times New Roman" w:cs="Times New Roman"/>
                      <w:color w:val="000000"/>
                      <w:sz w:val="18"/>
                      <w:szCs w:val="18"/>
                    </w:rPr>
                  </w:pPr>
                </w:p>
              </w:tc>
            </w:tr>
          </w:tbl>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bl>
    <w:p w:rsidR="00472BEE" w:rsidRDefault="00472BEE">
      <w:pPr>
        <w:rPr>
          <w:b/>
          <w:color w:val="000000"/>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GENERAL OBJECTIVE AND CATEGORY OF THE COURSE</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137C34">
            <w:pPr>
              <w:pBdr>
                <w:top w:val="nil"/>
                <w:left w:val="nil"/>
                <w:bottom w:val="nil"/>
                <w:right w:val="nil"/>
                <w:between w:val="nil"/>
              </w:pBdr>
              <w:ind w:right="-11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To give information about general surgery, understanding the pathophysiological basis, explaining the diagnosis and surgical treatment, to teach the principles of treatment in preoperative and postoperative period.</w:t>
            </w:r>
          </w:p>
          <w:p w:rsidR="00472BEE" w:rsidRDefault="00472BEE">
            <w:pPr>
              <w:widowControl w:val="0"/>
              <w:rPr>
                <w:rFonts w:ascii="Times New Roman" w:eastAsia="Times New Roman" w:hAnsi="Times New Roman" w:cs="Times New Roman"/>
                <w:color w:val="000000"/>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472BEE">
              <w:trPr>
                <w:trHeight w:val="340"/>
                <w:jc w:val="center"/>
              </w:trPr>
              <w:tc>
                <w:tcPr>
                  <w:tcW w:w="4815" w:type="dxa"/>
                  <w:gridSpan w:val="2"/>
                  <w:shd w:val="clear" w:color="auto" w:fill="auto"/>
                  <w:tcMar>
                    <w:top w:w="100" w:type="dxa"/>
                    <w:left w:w="100" w:type="dxa"/>
                    <w:bottom w:w="100" w:type="dxa"/>
                    <w:right w:w="100" w:type="dxa"/>
                  </w:tcMar>
                </w:tcPr>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CATEGORY</w:t>
                  </w: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Basic vocational course</w:t>
                  </w:r>
                </w:p>
              </w:tc>
              <w:tc>
                <w:tcPr>
                  <w:tcW w:w="989" w:type="dxa"/>
                  <w:shd w:val="clear" w:color="auto" w:fill="auto"/>
                  <w:tcMar>
                    <w:top w:w="100" w:type="dxa"/>
                    <w:left w:w="100" w:type="dxa"/>
                    <w:bottom w:w="100" w:type="dxa"/>
                    <w:right w:w="100" w:type="dxa"/>
                  </w:tcMar>
                </w:tcPr>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x</w:t>
                  </w: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Specialization / Field Course</w:t>
                  </w:r>
                </w:p>
              </w:tc>
              <w:tc>
                <w:tcPr>
                  <w:tcW w:w="989" w:type="dxa"/>
                  <w:shd w:val="clear" w:color="auto" w:fill="auto"/>
                  <w:tcMar>
                    <w:top w:w="100" w:type="dxa"/>
                    <w:left w:w="100" w:type="dxa"/>
                    <w:bottom w:w="100" w:type="dxa"/>
                    <w:right w:w="100" w:type="dxa"/>
                  </w:tcMar>
                </w:tcPr>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Support lectures</w:t>
                  </w:r>
                </w:p>
              </w:tc>
              <w:tc>
                <w:tcPr>
                  <w:tcW w:w="989" w:type="dxa"/>
                  <w:shd w:val="clear" w:color="auto" w:fill="auto"/>
                  <w:tcMar>
                    <w:top w:w="100" w:type="dxa"/>
                    <w:left w:w="100" w:type="dxa"/>
                    <w:bottom w:w="100" w:type="dxa"/>
                    <w:right w:w="100" w:type="dxa"/>
                  </w:tcMar>
                </w:tcPr>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Transferable skill courses</w:t>
                  </w:r>
                </w:p>
              </w:tc>
              <w:tc>
                <w:tcPr>
                  <w:tcW w:w="989" w:type="dxa"/>
                  <w:shd w:val="clear" w:color="auto" w:fill="auto"/>
                  <w:tcMar>
                    <w:top w:w="100" w:type="dxa"/>
                    <w:left w:w="100" w:type="dxa"/>
                    <w:bottom w:w="100" w:type="dxa"/>
                    <w:right w:w="100" w:type="dxa"/>
                  </w:tcMar>
                </w:tcPr>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bl>
          <w:p w:rsidR="00472BEE" w:rsidRDefault="00472BEE">
            <w:pPr>
              <w:widowControl w:val="0"/>
              <w:jc w:val="center"/>
              <w:rPr>
                <w:rFonts w:ascii="Times New Roman" w:eastAsia="Times New Roman" w:hAnsi="Times New Roman" w:cs="Times New Roman"/>
                <w:color w:val="000000"/>
                <w:sz w:val="18"/>
                <w:szCs w:val="18"/>
              </w:rPr>
            </w:pPr>
          </w:p>
        </w:tc>
      </w:tr>
    </w:tbl>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COURSE LEARNING OUTCOMES, SUB-SKILLS and COMPETENCIES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137C34">
            <w:pPr>
              <w:widowControl w:val="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472BEE">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MR Method</w:t>
                  </w:r>
                </w:p>
              </w:tc>
            </w:tr>
            <w:tr w:rsidR="00472BE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take a surgical anamnesis by using their communication skills.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ME7</w:t>
                  </w:r>
                </w:p>
              </w:tc>
            </w:tr>
            <w:tr w:rsidR="00472BE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perform General Surgery and thoracic surgery examinations and evaluate patients.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ME7</w:t>
                  </w:r>
                </w:p>
              </w:tc>
            </w:tr>
            <w:tr w:rsidR="00472BE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request appropriate laboratory tests and make differential diagnosis.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EM1, EM2, </w:t>
                  </w:r>
                  <w:r>
                    <w:rPr>
                      <w:rFonts w:ascii="Times New Roman" w:eastAsia="Times New Roman" w:hAnsi="Times New Roman" w:cs="Times New Roman"/>
                      <w:color w:val="000000"/>
                      <w:sz w:val="18"/>
                      <w:szCs w:val="18"/>
                    </w:rPr>
                    <w:lastRenderedPageBreak/>
                    <w:t>EM4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 xml:space="preserve">ME1, ME3, </w:t>
                  </w:r>
                  <w:r>
                    <w:rPr>
                      <w:rFonts w:ascii="Times New Roman" w:eastAsia="Times New Roman" w:hAnsi="Times New Roman" w:cs="Times New Roman"/>
                      <w:color w:val="000000"/>
                      <w:sz w:val="18"/>
                      <w:szCs w:val="18"/>
                    </w:rPr>
                    <w:lastRenderedPageBreak/>
                    <w:t>ME4</w:t>
                  </w:r>
                </w:p>
              </w:tc>
            </w:tr>
            <w:tr w:rsidR="00472BE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lastRenderedPageBreak/>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plan treatment according to the diagnosis with the first step approach for General Surgery and Thoracic Surgery diseases,</w:t>
                  </w:r>
                  <w:r>
                    <w:rPr>
                      <w:rFonts w:ascii="Times New Roman" w:eastAsia="Times New Roman" w:hAnsi="Times New Roman" w:cs="Times New Roman"/>
                      <w:color w:val="000000"/>
                      <w:sz w:val="18"/>
                      <w:szCs w:val="18"/>
                    </w:rPr>
                    <w:t xml:space="preserve"> and can issue prescriptions in line with the principles of rational drug use.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EM1, EM2, EM4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ME1, ME3, ME4</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recognize emergency surgical situations. He/she applies the first treatment with a primary care approach and can refer him to the appropriate unit as appropriate.</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ME3, ME5, 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6</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know cancer screening methods, guide and counsel.</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EM2, 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ME3, ME5, 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7</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apply primary care level treatment to reduce common surgical diseases.</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EM2, 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ME3, ME5, 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8</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 xml:space="preserve">They can perform systemic examination, breast, thyroid, </w:t>
                  </w:r>
                  <w:proofErr w:type="gramStart"/>
                  <w:r>
                    <w:rPr>
                      <w:rFonts w:ascii="Times New Roman" w:eastAsia="Times New Roman" w:hAnsi="Times New Roman" w:cs="Times New Roman"/>
                      <w:sz w:val="18"/>
                      <w:szCs w:val="18"/>
                    </w:rPr>
                    <w:t>lung</w:t>
                  </w:r>
                  <w:proofErr w:type="gramEnd"/>
                  <w:r>
                    <w:rPr>
                      <w:rFonts w:ascii="Times New Roman" w:eastAsia="Times New Roman" w:hAnsi="Times New Roman" w:cs="Times New Roman"/>
                      <w:sz w:val="18"/>
                      <w:szCs w:val="18"/>
                    </w:rPr>
                    <w:t xml:space="preserve"> and abdomen examination.</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ME3, 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9</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identify patients with suspected cancer in the surgical area and refer them to the advanced center.</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ME3, ME5</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10</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search and present literature in line with the purpose.</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EM2,EM5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11</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perform rectal examination, enema application, nasogastric insertion, injection, vascular access, blood sampling, dressing, urinary catheter insertion.</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12</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properly record the medical information of the patients.</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13</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 xml:space="preserve">They </w:t>
                  </w:r>
                  <w:r>
                    <w:rPr>
                      <w:rFonts w:ascii="Times New Roman" w:eastAsia="Times New Roman" w:hAnsi="Times New Roman" w:cs="Times New Roman"/>
                      <w:sz w:val="18"/>
                      <w:szCs w:val="18"/>
                    </w:rPr>
                    <w:t>can communicate effectively with colleagues, patients, relatives, and other assistant health personnel.</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r w:rsidR="00472BEE">
              <w:trPr>
                <w:jc w:val="center"/>
              </w:trPr>
              <w:tc>
                <w:tcPr>
                  <w:tcW w:w="865" w:type="dxa"/>
                  <w:tcBorders>
                    <w:top w:val="single" w:sz="6" w:space="0" w:color="CCCCCC"/>
                    <w:left w:val="single" w:sz="6" w:space="0" w:color="000000"/>
                    <w:bottom w:val="single" w:sz="4"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14</w:t>
                  </w:r>
                </w:p>
              </w:tc>
              <w:tc>
                <w:tcPr>
                  <w:tcW w:w="5706"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work as a team with their colleagues and other assistant health personnel.</w:t>
                  </w:r>
                </w:p>
              </w:tc>
              <w:tc>
                <w:tcPr>
                  <w:tcW w:w="1229"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bl>
          <w:p w:rsidR="00472BEE" w:rsidRDefault="00472BEE">
            <w:pPr>
              <w:widowControl w:val="0"/>
              <w:jc w:val="center"/>
              <w:rPr>
                <w:b/>
                <w:color w:val="000000"/>
                <w:sz w:val="18"/>
                <w:szCs w:val="18"/>
              </w:rPr>
            </w:pPr>
          </w:p>
        </w:tc>
      </w:tr>
    </w:tbl>
    <w:p w:rsidR="00472BEE" w:rsidRDefault="00472BEE">
      <w:pPr>
        <w:rPr>
          <w:b/>
          <w:color w:val="000000"/>
        </w:rPr>
      </w:pPr>
    </w:p>
    <w:p w:rsidR="00472BEE" w:rsidRDefault="00472BEE">
      <w:pPr>
        <w:rPr>
          <w:b/>
          <w:color w:val="000000"/>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spacing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GENERAL COMPETENCIES: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137C34">
            <w:pPr>
              <w:numPr>
                <w:ilvl w:val="0"/>
                <w:numId w:val="1"/>
              </w:numPr>
              <w:spacing w:line="240" w:lineRule="auto"/>
              <w:jc w:val="both"/>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Productive</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Rational</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Creative</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Ethical</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Respectful to differences</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Sensitive to social issues</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use own language effectively</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Sensitive to environment</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use a foreign language effectively</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adapt to different social roles in various situations</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work as a t</w:t>
            </w:r>
            <w:r>
              <w:rPr>
                <w:rFonts w:ascii="Times New Roman" w:eastAsia="Times New Roman" w:hAnsi="Times New Roman" w:cs="Times New Roman"/>
                <w:color w:val="000000"/>
                <w:sz w:val="18"/>
                <w:szCs w:val="18"/>
              </w:rPr>
              <w:t>eam member</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use time effectively</w:t>
            </w:r>
          </w:p>
          <w:p w:rsidR="00472BEE" w:rsidRDefault="00137C34">
            <w:pPr>
              <w:numPr>
                <w:ilvl w:val="0"/>
                <w:numId w:val="1"/>
              </w:numPr>
              <w:spacing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18"/>
                <w:szCs w:val="18"/>
              </w:rPr>
              <w:t>Having a critical mind</w:t>
            </w:r>
          </w:p>
        </w:tc>
      </w:tr>
    </w:tbl>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CONTENTS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137C34">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In general surgery clerkship, Term IV interns evaluate the patient's complaint, history and physical examination in the surgery clinic. They learn which laboratory methods </w:t>
            </w:r>
            <w:proofErr w:type="gramStart"/>
            <w:r>
              <w:rPr>
                <w:rFonts w:ascii="Times New Roman" w:eastAsia="Times New Roman" w:hAnsi="Times New Roman" w:cs="Times New Roman"/>
                <w:color w:val="000000"/>
                <w:sz w:val="18"/>
                <w:szCs w:val="18"/>
              </w:rPr>
              <w:t>can be used</w:t>
            </w:r>
            <w:proofErr w:type="gramEnd"/>
            <w:r>
              <w:rPr>
                <w:rFonts w:ascii="Times New Roman" w:eastAsia="Times New Roman" w:hAnsi="Times New Roman" w:cs="Times New Roman"/>
                <w:color w:val="000000"/>
                <w:sz w:val="18"/>
                <w:szCs w:val="18"/>
              </w:rPr>
              <w:t xml:space="preserve"> to reach the correct diagnosis. Diseases in the differential diagnosis </w:t>
            </w:r>
            <w:proofErr w:type="gramStart"/>
            <w:r>
              <w:rPr>
                <w:rFonts w:ascii="Times New Roman" w:eastAsia="Times New Roman" w:hAnsi="Times New Roman" w:cs="Times New Roman"/>
                <w:color w:val="000000"/>
                <w:sz w:val="18"/>
                <w:szCs w:val="18"/>
              </w:rPr>
              <w:t>a</w:t>
            </w:r>
            <w:r>
              <w:rPr>
                <w:rFonts w:ascii="Times New Roman" w:eastAsia="Times New Roman" w:hAnsi="Times New Roman" w:cs="Times New Roman"/>
                <w:color w:val="000000"/>
                <w:sz w:val="18"/>
                <w:szCs w:val="18"/>
              </w:rPr>
              <w:t>re discussed</w:t>
            </w:r>
            <w:proofErr w:type="gramEnd"/>
            <w:r>
              <w:rPr>
                <w:rFonts w:ascii="Times New Roman" w:eastAsia="Times New Roman" w:hAnsi="Times New Roman" w:cs="Times New Roman"/>
                <w:color w:val="000000"/>
                <w:sz w:val="18"/>
                <w:szCs w:val="18"/>
              </w:rPr>
              <w:t xml:space="preserve">. When the definitive diagnosis </w:t>
            </w:r>
            <w:proofErr w:type="gramStart"/>
            <w:r>
              <w:rPr>
                <w:rFonts w:ascii="Times New Roman" w:eastAsia="Times New Roman" w:hAnsi="Times New Roman" w:cs="Times New Roman"/>
                <w:color w:val="000000"/>
                <w:sz w:val="18"/>
                <w:szCs w:val="18"/>
              </w:rPr>
              <w:t>is made</w:t>
            </w:r>
            <w:proofErr w:type="gramEnd"/>
            <w:r>
              <w:rPr>
                <w:rFonts w:ascii="Times New Roman" w:eastAsia="Times New Roman" w:hAnsi="Times New Roman" w:cs="Times New Roman"/>
                <w:color w:val="000000"/>
                <w:sz w:val="18"/>
                <w:szCs w:val="18"/>
              </w:rPr>
              <w:t>, surgical treatment methods are explained, and when the decision for surgical intervention is made, he actually undergoes surgery and closely monitors the intervention. The aim is to learn the approach to</w:t>
            </w:r>
            <w:r>
              <w:rPr>
                <w:rFonts w:ascii="Times New Roman" w:eastAsia="Times New Roman" w:hAnsi="Times New Roman" w:cs="Times New Roman"/>
                <w:color w:val="000000"/>
                <w:sz w:val="18"/>
                <w:szCs w:val="18"/>
              </w:rPr>
              <w:t xml:space="preserve"> the surgical patient with these applications.</w:t>
            </w:r>
          </w:p>
        </w:tc>
      </w:tr>
    </w:tbl>
    <w:p w:rsidR="00472BEE" w:rsidRDefault="00472BEE">
      <w:pPr>
        <w:rPr>
          <w:b/>
          <w:color w:val="000000"/>
        </w:rPr>
      </w:pPr>
    </w:p>
    <w:p w:rsidR="00472BEE" w:rsidRDefault="00472BEE">
      <w:pPr>
        <w:rPr>
          <w:b/>
          <w:color w:val="000000"/>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jc w:val="center"/>
              <w:rPr>
                <w:b/>
                <w:color w:val="000000"/>
                <w:sz w:val="18"/>
                <w:szCs w:val="18"/>
              </w:rPr>
            </w:pPr>
            <w:r>
              <w:rPr>
                <w:b/>
                <w:color w:val="000000"/>
                <w:sz w:val="18"/>
                <w:szCs w:val="18"/>
              </w:rPr>
              <w:t>COURSE TEXTBOOKS AND SUPPLEMENTARY READINGS</w:t>
            </w:r>
          </w:p>
        </w:tc>
      </w:tr>
      <w:tr w:rsidR="00472BEE">
        <w:trPr>
          <w:trHeight w:val="1089"/>
          <w:jc w:val="center"/>
        </w:trPr>
        <w:tc>
          <w:tcPr>
            <w:tcW w:w="9029" w:type="dxa"/>
            <w:shd w:val="clear" w:color="auto" w:fill="auto"/>
            <w:tcMar>
              <w:top w:w="100" w:type="dxa"/>
              <w:left w:w="100" w:type="dxa"/>
              <w:bottom w:w="100" w:type="dxa"/>
              <w:right w:w="100" w:type="dxa"/>
            </w:tcMar>
            <w:vAlign w:val="center"/>
          </w:tcPr>
          <w:p w:rsidR="00472BEE" w:rsidRDefault="00137C34">
            <w:pPr>
              <w:widowControl w:val="0"/>
              <w:rPr>
                <w:b/>
                <w:color w:val="000000"/>
                <w:sz w:val="18"/>
                <w:szCs w:val="18"/>
              </w:rPr>
            </w:pPr>
            <w:r>
              <w:rPr>
                <w:b/>
                <w:color w:val="000000"/>
                <w:sz w:val="18"/>
                <w:szCs w:val="18"/>
              </w:rPr>
              <w:t>Textbooks</w:t>
            </w:r>
          </w:p>
          <w:p w:rsidR="00472BEE" w:rsidRDefault="00137C34">
            <w:pPr>
              <w:widowControl w:val="0"/>
              <w:spacing w:line="36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1.Sabiston Textbook of Surgery 21th edition</w:t>
            </w:r>
          </w:p>
          <w:p w:rsidR="00472BEE" w:rsidRDefault="00472BEE">
            <w:pPr>
              <w:widowControl w:val="0"/>
              <w:rPr>
                <w:color w:val="000000"/>
                <w:sz w:val="14"/>
                <w:szCs w:val="14"/>
              </w:rPr>
            </w:pPr>
          </w:p>
          <w:p w:rsidR="00472BEE" w:rsidRDefault="00137C34">
            <w:pPr>
              <w:pStyle w:val="Balk1"/>
              <w:keepNext w:val="0"/>
              <w:keepLines w:val="0"/>
              <w:shd w:val="clear" w:color="auto" w:fill="FFFFFF"/>
              <w:spacing w:before="0" w:after="0" w:line="360" w:lineRule="auto"/>
              <w:outlineLvl w:val="0"/>
              <w:rPr>
                <w:rFonts w:ascii="Times New Roman" w:eastAsia="Times New Roman" w:hAnsi="Times New Roman" w:cs="Times New Roman"/>
                <w:sz w:val="18"/>
                <w:szCs w:val="18"/>
              </w:rPr>
            </w:pPr>
            <w:proofErr w:type="spellStart"/>
            <w:proofErr w:type="gramStart"/>
            <w:r>
              <w:rPr>
                <w:b/>
                <w:color w:val="000000"/>
                <w:sz w:val="18"/>
                <w:szCs w:val="18"/>
              </w:rPr>
              <w:t>Supplemantary</w:t>
            </w:r>
            <w:proofErr w:type="spellEnd"/>
            <w:r>
              <w:rPr>
                <w:b/>
                <w:color w:val="000000"/>
                <w:sz w:val="18"/>
                <w:szCs w:val="18"/>
              </w:rPr>
              <w:t xml:space="preserve">  Readings</w:t>
            </w:r>
            <w:proofErr w:type="gramEnd"/>
            <w:r>
              <w:rPr>
                <w:b/>
                <w:color w:val="000000"/>
                <w:sz w:val="18"/>
                <w:szCs w:val="18"/>
              </w:rPr>
              <w:t xml:space="preserve"> </w:t>
            </w:r>
            <w:r>
              <w:rPr>
                <w:color w:val="000000"/>
                <w:sz w:val="14"/>
                <w:szCs w:val="14"/>
              </w:rPr>
              <w:br/>
            </w:r>
            <w:r>
              <w:rPr>
                <w:rFonts w:ascii="Times New Roman" w:eastAsia="Times New Roman" w:hAnsi="Times New Roman" w:cs="Times New Roman"/>
                <w:sz w:val="18"/>
                <w:szCs w:val="18"/>
              </w:rPr>
              <w:t>1. Lange Q&amp;A Surgery 5</w:t>
            </w:r>
            <w:r>
              <w:rPr>
                <w:rFonts w:ascii="Times New Roman" w:eastAsia="Times New Roman" w:hAnsi="Times New Roman" w:cs="Times New Roman"/>
                <w:sz w:val="18"/>
                <w:szCs w:val="18"/>
                <w:vertAlign w:val="superscript"/>
              </w:rPr>
              <w:t>th</w:t>
            </w:r>
            <w:r>
              <w:rPr>
                <w:rFonts w:ascii="Times New Roman" w:eastAsia="Times New Roman" w:hAnsi="Times New Roman" w:cs="Times New Roman"/>
                <w:sz w:val="18"/>
                <w:szCs w:val="18"/>
              </w:rPr>
              <w:t xml:space="preserve"> edition</w:t>
            </w:r>
          </w:p>
          <w:p w:rsidR="00472BEE" w:rsidRDefault="00137C34">
            <w:pPr>
              <w:pStyle w:val="Balk1"/>
              <w:keepNext w:val="0"/>
              <w:keepLines w:val="0"/>
              <w:shd w:val="clear" w:color="auto" w:fill="FFFFFF"/>
              <w:spacing w:before="0" w:after="0" w:line="360" w:lineRule="auto"/>
              <w:outlineLv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w:t>
            </w:r>
            <w:proofErr w:type="spellStart"/>
            <w:r>
              <w:rPr>
                <w:rFonts w:ascii="Times New Roman" w:eastAsia="Times New Roman" w:hAnsi="Times New Roman" w:cs="Times New Roman"/>
                <w:sz w:val="18"/>
                <w:szCs w:val="18"/>
              </w:rPr>
              <w:t>Schwarts</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Pricipals</w:t>
            </w:r>
            <w:proofErr w:type="spellEnd"/>
            <w:r>
              <w:rPr>
                <w:rFonts w:ascii="Times New Roman" w:eastAsia="Times New Roman" w:hAnsi="Times New Roman" w:cs="Times New Roman"/>
                <w:sz w:val="18"/>
                <w:szCs w:val="18"/>
              </w:rPr>
              <w:t xml:space="preserve"> of Surgery 11</w:t>
            </w:r>
            <w:r>
              <w:rPr>
                <w:rFonts w:ascii="Times New Roman" w:eastAsia="Times New Roman" w:hAnsi="Times New Roman" w:cs="Times New Roman"/>
                <w:sz w:val="18"/>
                <w:szCs w:val="18"/>
                <w:vertAlign w:val="superscript"/>
              </w:rPr>
              <w:t>th</w:t>
            </w:r>
            <w:r>
              <w:rPr>
                <w:rFonts w:ascii="Times New Roman" w:eastAsia="Times New Roman" w:hAnsi="Times New Roman" w:cs="Times New Roman"/>
                <w:sz w:val="18"/>
                <w:szCs w:val="18"/>
              </w:rPr>
              <w:t xml:space="preserve"> edition</w:t>
            </w:r>
          </w:p>
          <w:p w:rsidR="00472BEE" w:rsidRDefault="00472BEE">
            <w:pPr>
              <w:widowControl w:val="0"/>
              <w:rPr>
                <w:color w:val="000000"/>
                <w:sz w:val="14"/>
                <w:szCs w:val="14"/>
              </w:rPr>
            </w:pPr>
          </w:p>
        </w:tc>
      </w:tr>
    </w:tbl>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spacing w:line="240" w:lineRule="auto"/>
              <w:jc w:val="center"/>
              <w:rPr>
                <w:b/>
                <w:color w:val="000000"/>
                <w:sz w:val="18"/>
                <w:szCs w:val="18"/>
              </w:rPr>
            </w:pPr>
            <w:r>
              <w:rPr>
                <w:b/>
                <w:color w:val="000000"/>
                <w:sz w:val="18"/>
                <w:szCs w:val="18"/>
              </w:rPr>
              <w:t>COURSE ASSESSMENT AND EVALUATION SYSTEM</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472BEE">
            <w:pPr>
              <w:widowControl w:val="0"/>
              <w:pBdr>
                <w:top w:val="nil"/>
                <w:left w:val="nil"/>
                <w:bottom w:val="nil"/>
                <w:right w:val="nil"/>
                <w:between w:val="nil"/>
              </w:pBdr>
              <w:rPr>
                <w:b/>
                <w:color w:val="000000"/>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472BEE">
              <w:trPr>
                <w:trHeight w:val="460"/>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Studies during the year</w:t>
                  </w:r>
                </w:p>
              </w:tc>
              <w:tc>
                <w:tcPr>
                  <w:tcW w:w="1386"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Percent grade</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Clerkship Examination </w:t>
                  </w:r>
                </w:p>
              </w:tc>
              <w:tc>
                <w:tcPr>
                  <w:tcW w:w="1386" w:type="dxa"/>
                  <w:vAlign w:val="center"/>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50</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Structured Oral Examination </w:t>
                  </w:r>
                </w:p>
              </w:tc>
              <w:tc>
                <w:tcPr>
                  <w:tcW w:w="1386"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50</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ICE (</w:t>
                  </w:r>
                  <w:proofErr w:type="spellStart"/>
                  <w:r>
                    <w:rPr>
                      <w:rFonts w:ascii="Times New Roman" w:eastAsia="Times New Roman" w:hAnsi="Times New Roman" w:cs="Times New Roman"/>
                      <w:b/>
                      <w:color w:val="000000"/>
                      <w:sz w:val="18"/>
                      <w:szCs w:val="18"/>
                    </w:rPr>
                    <w:t>İş</w:t>
                  </w:r>
                  <w:proofErr w:type="spellEnd"/>
                  <w:r>
                    <w:rPr>
                      <w:rFonts w:ascii="Times New Roman" w:eastAsia="Times New Roman" w:hAnsi="Times New Roman" w:cs="Times New Roman"/>
                      <w:b/>
                      <w:color w:val="000000"/>
                      <w:sz w:val="18"/>
                      <w:szCs w:val="18"/>
                    </w:rPr>
                    <w:t xml:space="preserve"> </w:t>
                  </w:r>
                  <w:proofErr w:type="spellStart"/>
                  <w:r>
                    <w:rPr>
                      <w:rFonts w:ascii="Times New Roman" w:eastAsia="Times New Roman" w:hAnsi="Times New Roman" w:cs="Times New Roman"/>
                      <w:b/>
                      <w:color w:val="000000"/>
                      <w:sz w:val="18"/>
                      <w:szCs w:val="18"/>
                    </w:rPr>
                    <w:t>Başı</w:t>
                  </w:r>
                  <w:proofErr w:type="spellEnd"/>
                  <w:r>
                    <w:rPr>
                      <w:rFonts w:ascii="Times New Roman" w:eastAsia="Times New Roman" w:hAnsi="Times New Roman" w:cs="Times New Roman"/>
                      <w:b/>
                      <w:color w:val="000000"/>
                      <w:sz w:val="18"/>
                      <w:szCs w:val="18"/>
                    </w:rPr>
                    <w:t xml:space="preserve"> </w:t>
                  </w:r>
                  <w:proofErr w:type="spellStart"/>
                  <w:r>
                    <w:rPr>
                      <w:rFonts w:ascii="Times New Roman" w:eastAsia="Times New Roman" w:hAnsi="Times New Roman" w:cs="Times New Roman"/>
                      <w:b/>
                      <w:color w:val="000000"/>
                      <w:sz w:val="18"/>
                      <w:szCs w:val="18"/>
                    </w:rPr>
                    <w:t>Değerlendirme</w:t>
                  </w:r>
                  <w:proofErr w:type="spellEnd"/>
                  <w:r>
                    <w:rPr>
                      <w:rFonts w:ascii="Times New Roman" w:eastAsia="Times New Roman" w:hAnsi="Times New Roman" w:cs="Times New Roman"/>
                      <w:b/>
                      <w:color w:val="000000"/>
                      <w:sz w:val="18"/>
                      <w:szCs w:val="18"/>
                    </w:rPr>
                    <w:t>)</w:t>
                  </w:r>
                </w:p>
              </w:tc>
              <w:tc>
                <w:tcPr>
                  <w:tcW w:w="1386" w:type="dxa"/>
                  <w:vAlign w:val="center"/>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OSCE (Structured Subjective Clinical Examination)</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Attendance </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Laboratory</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Clinical Practice</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Field study</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Lesson Specific Internship</w:t>
                  </w:r>
                  <w:r>
                    <w:rPr>
                      <w:rFonts w:ascii="Times New Roman" w:eastAsia="Times New Roman" w:hAnsi="Times New Roman" w:cs="Times New Roman"/>
                      <w:color w:val="000000"/>
                      <w:sz w:val="18"/>
                      <w:szCs w:val="18"/>
                    </w:rPr>
                    <w:t xml:space="preserve"> (if there is) </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Homework</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Presentation</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Project</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Seminar</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Problem Based Learning</w:t>
                  </w:r>
                </w:p>
              </w:tc>
              <w:tc>
                <w:tcPr>
                  <w:tcW w:w="1386" w:type="dxa"/>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Others</w:t>
                  </w:r>
                </w:p>
              </w:tc>
              <w:tc>
                <w:tcPr>
                  <w:tcW w:w="1386" w:type="dxa"/>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TOTAL</w:t>
                  </w:r>
                </w:p>
              </w:tc>
              <w:tc>
                <w:tcPr>
                  <w:tcW w:w="1386"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100</w:t>
                  </w:r>
                </w:p>
              </w:tc>
            </w:tr>
          </w:tbl>
          <w:p w:rsidR="00472BEE" w:rsidRDefault="00472BEE">
            <w:pPr>
              <w:widowControl w:val="0"/>
              <w:spacing w:line="240" w:lineRule="auto"/>
              <w:rPr>
                <w:b/>
                <w:color w:val="000000"/>
                <w:sz w:val="18"/>
                <w:szCs w:val="18"/>
              </w:rPr>
            </w:pPr>
          </w:p>
          <w:p w:rsidR="00472BEE" w:rsidRDefault="00472BEE">
            <w:pPr>
              <w:widowControl w:val="0"/>
              <w:spacing w:line="240" w:lineRule="auto"/>
              <w:rPr>
                <w:b/>
                <w:color w:val="000000"/>
                <w:sz w:val="18"/>
                <w:szCs w:val="18"/>
              </w:rPr>
            </w:pPr>
          </w:p>
          <w:p w:rsidR="00472BEE" w:rsidRDefault="00137C34">
            <w:pPr>
              <w:widowControl w:val="0"/>
              <w:spacing w:line="240" w:lineRule="auto"/>
              <w:rPr>
                <w:b/>
                <w:color w:val="000000"/>
                <w:sz w:val="14"/>
                <w:szCs w:val="14"/>
                <w:u w:val="single"/>
              </w:rPr>
            </w:pPr>
            <w:r>
              <w:rPr>
                <w:b/>
                <w:color w:val="000000"/>
                <w:sz w:val="14"/>
                <w:szCs w:val="14"/>
                <w:u w:val="single"/>
              </w:rPr>
              <w:t>NOTES:</w:t>
            </w:r>
          </w:p>
          <w:p w:rsidR="00472BEE" w:rsidRDefault="00137C34">
            <w:pPr>
              <w:widowControl w:val="0"/>
              <w:numPr>
                <w:ilvl w:val="0"/>
                <w:numId w:val="2"/>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with less than 80% absenteeism in class participation cannot take the exam.</w:t>
            </w:r>
          </w:p>
          <w:p w:rsidR="00472BEE" w:rsidRDefault="00137C34">
            <w:pPr>
              <w:widowControl w:val="0"/>
              <w:numPr>
                <w:ilvl w:val="0"/>
                <w:numId w:val="2"/>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with an average score of less than 60 </w:t>
            </w:r>
            <w:proofErr w:type="gramStart"/>
            <w:r>
              <w:rPr>
                <w:rFonts w:ascii="Times New Roman" w:eastAsia="Times New Roman" w:hAnsi="Times New Roman" w:cs="Times New Roman"/>
                <w:sz w:val="18"/>
                <w:szCs w:val="18"/>
              </w:rPr>
              <w:t>are considered</w:t>
            </w:r>
            <w:proofErr w:type="gramEnd"/>
            <w:r>
              <w:rPr>
                <w:rFonts w:ascii="Times New Roman" w:eastAsia="Times New Roman" w:hAnsi="Times New Roman" w:cs="Times New Roman"/>
                <w:sz w:val="18"/>
                <w:szCs w:val="18"/>
              </w:rPr>
              <w:t xml:space="preserve"> unsuccessful.</w:t>
            </w:r>
          </w:p>
          <w:p w:rsidR="00472BEE" w:rsidRDefault="00472BEE">
            <w:pPr>
              <w:widowControl w:val="0"/>
              <w:spacing w:line="240" w:lineRule="auto"/>
              <w:jc w:val="center"/>
              <w:rPr>
                <w:b/>
                <w:color w:val="000000"/>
                <w:sz w:val="14"/>
                <w:szCs w:val="14"/>
                <w:u w:val="single"/>
              </w:rPr>
            </w:pPr>
          </w:p>
          <w:p w:rsidR="00472BEE" w:rsidRDefault="00137C34">
            <w:pPr>
              <w:widowControl w:val="0"/>
              <w:spacing w:line="240" w:lineRule="auto"/>
              <w:rPr>
                <w:color w:val="000000"/>
                <w:sz w:val="18"/>
                <w:szCs w:val="18"/>
              </w:rPr>
            </w:pPr>
            <w:r>
              <w:rPr>
                <w:color w:val="000000"/>
                <w:sz w:val="14"/>
                <w:szCs w:val="14"/>
              </w:rPr>
              <w:t xml:space="preserve">Assessment and Evaluation System </w:t>
            </w:r>
            <w:proofErr w:type="gramStart"/>
            <w:r>
              <w:rPr>
                <w:color w:val="000000"/>
                <w:sz w:val="14"/>
                <w:szCs w:val="14"/>
              </w:rPr>
              <w:t>is organized</w:t>
            </w:r>
            <w:proofErr w:type="gramEnd"/>
            <w:r>
              <w:rPr>
                <w:color w:val="000000"/>
                <w:sz w:val="14"/>
                <w:szCs w:val="14"/>
              </w:rPr>
              <w:t xml:space="preserve"> according to T.C. </w:t>
            </w:r>
            <w:proofErr w:type="spellStart"/>
            <w:r>
              <w:rPr>
                <w:color w:val="000000"/>
                <w:sz w:val="14"/>
                <w:szCs w:val="14"/>
              </w:rPr>
              <w:t>Maltepe</w:t>
            </w:r>
            <w:proofErr w:type="spellEnd"/>
            <w:r>
              <w:rPr>
                <w:color w:val="000000"/>
                <w:sz w:val="14"/>
                <w:szCs w:val="14"/>
              </w:rPr>
              <w:t xml:space="preserve"> University Faculty of </w:t>
            </w:r>
            <w:r>
              <w:rPr>
                <w:color w:val="000000"/>
                <w:sz w:val="14"/>
                <w:szCs w:val="14"/>
              </w:rPr>
              <w:t>Medicine Education and Training Regulations.</w:t>
            </w:r>
          </w:p>
        </w:tc>
      </w:tr>
    </w:tbl>
    <w:p w:rsidR="00472BEE" w:rsidRDefault="00472BEE">
      <w:pPr>
        <w:rPr>
          <w:b/>
          <w:color w:val="000000"/>
        </w:rPr>
      </w:pPr>
    </w:p>
    <w:p w:rsidR="00472BEE" w:rsidRDefault="00472BEE">
      <w:pPr>
        <w:rPr>
          <w:b/>
          <w:color w:val="000000"/>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jc w:val="center"/>
              <w:rPr>
                <w:b/>
                <w:color w:val="000000"/>
                <w:sz w:val="20"/>
                <w:szCs w:val="20"/>
              </w:rPr>
            </w:pPr>
            <w:r>
              <w:rPr>
                <w:b/>
                <w:color w:val="000000"/>
                <w:sz w:val="20"/>
                <w:szCs w:val="20"/>
              </w:rPr>
              <w:t>ECTS STUDENT WORKLOAD TABLE</w:t>
            </w:r>
          </w:p>
          <w:p w:rsidR="00472BEE" w:rsidRDefault="00472BEE">
            <w:pPr>
              <w:widowControl w:val="0"/>
              <w:spacing w:line="240" w:lineRule="auto"/>
              <w:jc w:val="center"/>
              <w:rPr>
                <w:rFonts w:ascii="Times New Roman" w:eastAsia="Times New Roman" w:hAnsi="Times New Roman" w:cs="Times New Roman"/>
                <w:b/>
                <w:color w:val="000000"/>
                <w:sz w:val="20"/>
                <w:szCs w:val="20"/>
              </w:rPr>
            </w:pP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472BEE">
            <w:pPr>
              <w:widowControl w:val="0"/>
              <w:pBdr>
                <w:top w:val="nil"/>
                <w:left w:val="nil"/>
                <w:bottom w:val="nil"/>
                <w:right w:val="nil"/>
                <w:between w:val="nil"/>
              </w:pBdr>
              <w:rPr>
                <w:rFonts w:ascii="Times New Roman" w:eastAsia="Times New Roman" w:hAnsi="Times New Roman" w:cs="Times New Roman"/>
                <w:b/>
                <w:color w:val="000000"/>
                <w:sz w:val="20"/>
                <w:szCs w:val="20"/>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Activities</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Number</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Duration</w:t>
                  </w:r>
                </w:p>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(hours)</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Total work load</w:t>
                  </w:r>
                </w:p>
              </w:tc>
            </w:tr>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Lectures</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33</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33</w:t>
                  </w:r>
                </w:p>
              </w:tc>
            </w:tr>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Laboratory</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lastRenderedPageBreak/>
                    <w:t>Practice</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207</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207</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 xml:space="preserve">Lesson specific internship </w:t>
                  </w:r>
                  <w:r>
                    <w:rPr>
                      <w:rFonts w:ascii="Times New Roman" w:eastAsia="Times New Roman" w:hAnsi="Times New Roman" w:cs="Times New Roman"/>
                      <w:color w:val="000000"/>
                      <w:sz w:val="18"/>
                      <w:szCs w:val="18"/>
                    </w:rPr>
                    <w:t xml:space="preserve">(if there is) </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Field study</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Lesson study time out of class</w:t>
                  </w:r>
                  <w:r>
                    <w:rPr>
                      <w:rFonts w:ascii="Times New Roman" w:eastAsia="Times New Roman" w:hAnsi="Times New Roman" w:cs="Times New Roman"/>
                      <w:color w:val="000000"/>
                      <w:sz w:val="18"/>
                      <w:szCs w:val="18"/>
                    </w:rPr>
                    <w:t xml:space="preserve"> (pre work, strengthen, </w:t>
                  </w:r>
                  <w:proofErr w:type="spellStart"/>
                  <w:r>
                    <w:rPr>
                      <w:rFonts w:ascii="Times New Roman" w:eastAsia="Times New Roman" w:hAnsi="Times New Roman" w:cs="Times New Roman"/>
                      <w:color w:val="000000"/>
                      <w:sz w:val="18"/>
                      <w:szCs w:val="18"/>
                    </w:rPr>
                    <w:t>etc</w:t>
                  </w:r>
                  <w:proofErr w:type="spellEnd"/>
                  <w:r>
                    <w:rPr>
                      <w:rFonts w:ascii="Times New Roman" w:eastAsia="Times New Roman" w:hAnsi="Times New Roman" w:cs="Times New Roman"/>
                      <w:color w:val="000000"/>
                      <w:sz w:val="18"/>
                      <w:szCs w:val="18"/>
                    </w:rPr>
                    <w:t>)</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60</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60</w:t>
                  </w:r>
                </w:p>
              </w:tc>
            </w:tr>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Presentation / Preparing seminar</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Project</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Homework</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472BEE">
                  <w:pPr>
                    <w:jc w:val="center"/>
                    <w:rPr>
                      <w:rFonts w:ascii="Times New Roman" w:eastAsia="Times New Roman" w:hAnsi="Times New Roman" w:cs="Times New Roman"/>
                      <w:b/>
                      <w:color w:val="000000"/>
                      <w:sz w:val="18"/>
                      <w:szCs w:val="18"/>
                    </w:rPr>
                  </w:pPr>
                </w:p>
              </w:tc>
              <w:tc>
                <w:tcPr>
                  <w:tcW w:w="875" w:type="dxa"/>
                  <w:vAlign w:val="center"/>
                </w:tcPr>
                <w:p w:rsidR="00472BEE" w:rsidRDefault="00472BEE">
                  <w:pPr>
                    <w:jc w:val="center"/>
                    <w:rPr>
                      <w:rFonts w:ascii="Times New Roman" w:eastAsia="Times New Roman" w:hAnsi="Times New Roman" w:cs="Times New Roman"/>
                      <w:b/>
                      <w:color w:val="000000"/>
                      <w:sz w:val="18"/>
                      <w:szCs w:val="18"/>
                    </w:rPr>
                  </w:pP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İnterval examinations</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 xml:space="preserve">Clerkship Examination </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w:t>
                  </w:r>
                </w:p>
              </w:tc>
            </w:tr>
            <w:tr w:rsidR="00472BEE">
              <w:trPr>
                <w:jc w:val="center"/>
              </w:trPr>
              <w:tc>
                <w:tcPr>
                  <w:tcW w:w="7630" w:type="dxa"/>
                  <w:gridSpan w:val="3"/>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Total work load </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325</w:t>
                  </w:r>
                </w:p>
              </w:tc>
            </w:tr>
          </w:tbl>
          <w:p w:rsidR="00472BEE" w:rsidRDefault="00472BEE">
            <w:pPr>
              <w:widowControl w:val="0"/>
              <w:spacing w:line="240" w:lineRule="auto"/>
              <w:rPr>
                <w:rFonts w:ascii="Times New Roman" w:eastAsia="Times New Roman" w:hAnsi="Times New Roman" w:cs="Times New Roman"/>
                <w:b/>
                <w:color w:val="000000"/>
                <w:sz w:val="18"/>
                <w:szCs w:val="18"/>
              </w:rPr>
            </w:pPr>
          </w:p>
          <w:p w:rsidR="00472BEE" w:rsidRDefault="00472BEE">
            <w:pPr>
              <w:widowControl w:val="0"/>
              <w:spacing w:line="240" w:lineRule="auto"/>
              <w:rPr>
                <w:rFonts w:ascii="Times New Roman" w:eastAsia="Times New Roman" w:hAnsi="Times New Roman" w:cs="Times New Roman"/>
                <w:b/>
                <w:color w:val="000000"/>
                <w:sz w:val="18"/>
                <w:szCs w:val="18"/>
              </w:rPr>
            </w:pPr>
          </w:p>
        </w:tc>
      </w:tr>
    </w:tbl>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spacing w:line="240" w:lineRule="auto"/>
              <w:jc w:val="center"/>
              <w:rPr>
                <w:b/>
                <w:color w:val="000000"/>
                <w:sz w:val="18"/>
                <w:szCs w:val="18"/>
              </w:rPr>
            </w:pPr>
            <w:r>
              <w:rPr>
                <w:b/>
                <w:color w:val="000000"/>
                <w:sz w:val="18"/>
                <w:szCs w:val="18"/>
              </w:rPr>
              <w:t>RELATIONSHIP BETWEEN GENRAL SURGERY CLERKSHIP LEARNING OUTCOMES AND MEDICAL EDUCATION PROGRAMME KEY LEARNING OUTCOMES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472BEE">
            <w:pPr>
              <w:widowControl w:val="0"/>
              <w:pBdr>
                <w:top w:val="nil"/>
                <w:left w:val="nil"/>
                <w:bottom w:val="nil"/>
                <w:right w:val="nil"/>
                <w:between w:val="nil"/>
              </w:pBdr>
              <w:rPr>
                <w:b/>
                <w:color w:val="000000"/>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
              <w:gridCol w:w="5852"/>
              <w:gridCol w:w="441"/>
              <w:gridCol w:w="441"/>
              <w:gridCol w:w="441"/>
              <w:gridCol w:w="441"/>
              <w:gridCol w:w="441"/>
            </w:tblGrid>
            <w:tr w:rsidR="00472BEE">
              <w:tc>
                <w:tcPr>
                  <w:tcW w:w="448" w:type="dxa"/>
                  <w:vMerge w:val="restart"/>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No</w:t>
                  </w:r>
                </w:p>
              </w:tc>
              <w:tc>
                <w:tcPr>
                  <w:tcW w:w="5852" w:type="dxa"/>
                  <w:vMerge w:val="restart"/>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Program Competencies/ Outcomes</w:t>
                  </w:r>
                </w:p>
              </w:tc>
              <w:tc>
                <w:tcPr>
                  <w:tcW w:w="2205" w:type="dxa"/>
                  <w:gridSpan w:val="5"/>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Level of Contribution</w:t>
                  </w:r>
                  <w:r>
                    <w:rPr>
                      <w:rFonts w:ascii="Times New Roman" w:eastAsia="Times New Roman" w:hAnsi="Times New Roman" w:cs="Times New Roman"/>
                      <w:b/>
                      <w:color w:val="000000"/>
                      <w:sz w:val="18"/>
                      <w:szCs w:val="18"/>
                      <w:vertAlign w:val="superscript"/>
                    </w:rPr>
                    <w:footnoteReference w:id="1"/>
                  </w:r>
                  <w:r>
                    <w:rPr>
                      <w:rFonts w:ascii="Symbol" w:eastAsia="Symbol" w:hAnsi="Symbol" w:cs="Symbol"/>
                      <w:b/>
                      <w:color w:val="000000"/>
                      <w:sz w:val="18"/>
                      <w:szCs w:val="18"/>
                      <w:vertAlign w:val="superscript"/>
                    </w:rPr>
                    <w:t></w:t>
                  </w:r>
                </w:p>
                <w:p w:rsidR="00472BEE" w:rsidRDefault="00472BEE">
                  <w:pPr>
                    <w:jc w:val="center"/>
                    <w:rPr>
                      <w:rFonts w:ascii="Times New Roman" w:eastAsia="Times New Roman" w:hAnsi="Times New Roman" w:cs="Times New Roman"/>
                      <w:b/>
                      <w:color w:val="000000"/>
                      <w:sz w:val="18"/>
                      <w:szCs w:val="18"/>
                    </w:rPr>
                  </w:pPr>
                </w:p>
              </w:tc>
            </w:tr>
            <w:tr w:rsidR="00472BEE">
              <w:tc>
                <w:tcPr>
                  <w:tcW w:w="448" w:type="dxa"/>
                  <w:vMerge/>
                  <w:vAlign w:val="center"/>
                </w:tcPr>
                <w:p w:rsidR="00472BEE" w:rsidRDefault="00472BEE">
                  <w:pPr>
                    <w:widowControl w:val="0"/>
                    <w:pBdr>
                      <w:top w:val="nil"/>
                      <w:left w:val="nil"/>
                      <w:bottom w:val="nil"/>
                      <w:right w:val="nil"/>
                      <w:between w:val="nil"/>
                    </w:pBdr>
                    <w:rPr>
                      <w:rFonts w:ascii="Times New Roman" w:eastAsia="Times New Roman" w:hAnsi="Times New Roman" w:cs="Times New Roman"/>
                      <w:b/>
                      <w:color w:val="000000"/>
                      <w:sz w:val="18"/>
                      <w:szCs w:val="18"/>
                    </w:rPr>
                  </w:pPr>
                </w:p>
              </w:tc>
              <w:tc>
                <w:tcPr>
                  <w:tcW w:w="5852" w:type="dxa"/>
                  <w:vMerge/>
                  <w:vAlign w:val="center"/>
                </w:tcPr>
                <w:p w:rsidR="00472BEE" w:rsidRDefault="00472BEE">
                  <w:pPr>
                    <w:widowControl w:val="0"/>
                    <w:pBdr>
                      <w:top w:val="nil"/>
                      <w:left w:val="nil"/>
                      <w:bottom w:val="nil"/>
                      <w:right w:val="nil"/>
                      <w:between w:val="nil"/>
                    </w:pBdr>
                    <w:rPr>
                      <w:rFonts w:ascii="Times New Roman" w:eastAsia="Times New Roman" w:hAnsi="Times New Roman" w:cs="Times New Roman"/>
                      <w:b/>
                      <w:color w:val="000000"/>
                      <w:sz w:val="18"/>
                      <w:szCs w:val="18"/>
                    </w:rPr>
                  </w:pP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w:t>
                  </w: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w:t>
                  </w: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4</w:t>
                  </w: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Describe the normal structure and function of the organism.</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2</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Explain the pathogenesis, clinical and diagnostic characteristics of diseases.</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3</w:t>
                  </w:r>
                </w:p>
              </w:tc>
              <w:tc>
                <w:tcPr>
                  <w:tcW w:w="5852"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sz w:val="18"/>
                      <w:szCs w:val="18"/>
                    </w:rPr>
                    <w:t xml:space="preserve">Be able to get the history and do the general systemic </w:t>
                  </w:r>
                  <w:proofErr w:type="spellStart"/>
                  <w:r>
                    <w:rPr>
                      <w:rFonts w:ascii="Times New Roman" w:eastAsia="Times New Roman" w:hAnsi="Times New Roman" w:cs="Times New Roman"/>
                      <w:sz w:val="18"/>
                      <w:szCs w:val="18"/>
                    </w:rPr>
                    <w:t>pyhsical</w:t>
                  </w:r>
                  <w:proofErr w:type="spellEnd"/>
                  <w:r>
                    <w:rPr>
                      <w:rFonts w:ascii="Times New Roman" w:eastAsia="Times New Roman" w:hAnsi="Times New Roman" w:cs="Times New Roman"/>
                      <w:sz w:val="18"/>
                      <w:szCs w:val="18"/>
                    </w:rPr>
                    <w:t xml:space="preserve"> examination of the patient</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4</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Be able to treat the life </w:t>
                  </w:r>
                  <w:proofErr w:type="spellStart"/>
                  <w:r>
                    <w:rPr>
                      <w:rFonts w:ascii="Times New Roman" w:eastAsia="Times New Roman" w:hAnsi="Times New Roman" w:cs="Times New Roman"/>
                      <w:color w:val="000000"/>
                      <w:sz w:val="18"/>
                      <w:szCs w:val="18"/>
                    </w:rPr>
                    <w:t>treatening</w:t>
                  </w:r>
                  <w:proofErr w:type="spellEnd"/>
                  <w:r>
                    <w:rPr>
                      <w:rFonts w:ascii="Times New Roman" w:eastAsia="Times New Roman" w:hAnsi="Times New Roman" w:cs="Times New Roman"/>
                      <w:color w:val="000000"/>
                      <w:sz w:val="18"/>
                      <w:szCs w:val="18"/>
                    </w:rPr>
                    <w:t xml:space="preserve"> emergencies and provide patient transport when needed.</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5</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Attempts to apply for the basic medical diagnosis and treatment of diseases.</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6</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Carry out preventive medicine and forensic applications.</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7</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To have general information about the structure and functioning of National Health System.</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8</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Knowing the legal responsibilities and define the ethical principles.</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9</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Be able to do the first line treatment of common diseases in the community by using the highly effective methods based on scientific data.</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tcBorders>
                    <w:top w:val="single" w:sz="4" w:space="0" w:color="000000"/>
                    <w:left w:val="single" w:sz="4" w:space="0" w:color="000000"/>
                    <w:bottom w:val="single" w:sz="4" w:space="0" w:color="000000"/>
                    <w:right w:val="single" w:sz="4" w:space="0" w:color="000000"/>
                  </w:tcBorders>
                  <w:vAlign w:val="center"/>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852" w:type="dxa"/>
                  <w:tcBorders>
                    <w:top w:val="single" w:sz="4" w:space="0" w:color="000000"/>
                    <w:left w:val="single" w:sz="4" w:space="0" w:color="000000"/>
                    <w:bottom w:val="single" w:sz="4" w:space="0" w:color="000000"/>
                    <w:right w:val="single" w:sz="4" w:space="0" w:color="000000"/>
                  </w:tcBorders>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Organize and carry out scientific meetings and projects.</w:t>
                  </w: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r>
            <w:tr w:rsidR="00472BEE">
              <w:tc>
                <w:tcPr>
                  <w:tcW w:w="448" w:type="dxa"/>
                  <w:tcBorders>
                    <w:top w:val="single" w:sz="4" w:space="0" w:color="000000"/>
                    <w:left w:val="single" w:sz="4" w:space="0" w:color="000000"/>
                    <w:bottom w:val="single" w:sz="4" w:space="0" w:color="000000"/>
                    <w:right w:val="single" w:sz="4" w:space="0" w:color="000000"/>
                  </w:tcBorders>
                  <w:vAlign w:val="center"/>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5852" w:type="dxa"/>
                  <w:tcBorders>
                    <w:top w:val="single" w:sz="4" w:space="0" w:color="000000"/>
                    <w:left w:val="single" w:sz="4" w:space="0" w:color="000000"/>
                    <w:bottom w:val="single" w:sz="4" w:space="0" w:color="000000"/>
                    <w:right w:val="single" w:sz="4" w:space="0" w:color="000000"/>
                  </w:tcBorders>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know foreign language to update their knowledge of medicine and follow-up literature, able to know statistics and computer methods to </w:t>
                  </w:r>
                  <w:proofErr w:type="spellStart"/>
                  <w:r>
                    <w:rPr>
                      <w:rFonts w:ascii="Times New Roman" w:eastAsia="Times New Roman" w:hAnsi="Times New Roman" w:cs="Times New Roman"/>
                      <w:color w:val="000000"/>
                      <w:sz w:val="18"/>
                      <w:szCs w:val="18"/>
                    </w:rPr>
                    <w:t>eveluate</w:t>
                  </w:r>
                  <w:proofErr w:type="spellEnd"/>
                  <w:r>
                    <w:rPr>
                      <w:rFonts w:ascii="Times New Roman" w:eastAsia="Times New Roman" w:hAnsi="Times New Roman" w:cs="Times New Roman"/>
                      <w:color w:val="000000"/>
                      <w:sz w:val="18"/>
                      <w:szCs w:val="18"/>
                    </w:rPr>
                    <w:t xml:space="preserve"> scientific studies.</w:t>
                  </w:r>
                </w:p>
              </w:tc>
              <w:tc>
                <w:tcPr>
                  <w:tcW w:w="441" w:type="dxa"/>
                  <w:tcBorders>
                    <w:top w:val="single" w:sz="4" w:space="0" w:color="000000"/>
                    <w:left w:val="single" w:sz="4" w:space="0" w:color="000000"/>
                    <w:bottom w:val="single" w:sz="4" w:space="0" w:color="000000"/>
                    <w:right w:val="single" w:sz="4" w:space="0" w:color="000000"/>
                  </w:tcBorders>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472BEE">
                  <w:pPr>
                    <w:jc w:val="center"/>
                    <w:rPr>
                      <w:rFonts w:ascii="Times New Roman" w:eastAsia="Times New Roman" w:hAnsi="Times New Roman" w:cs="Times New Roman"/>
                      <w:b/>
                      <w:sz w:val="18"/>
                      <w:szCs w:val="18"/>
                    </w:rPr>
                  </w:pPr>
                </w:p>
              </w:tc>
              <w:tc>
                <w:tcPr>
                  <w:tcW w:w="5852" w:type="dxa"/>
                </w:tcPr>
                <w:p w:rsidR="00472BEE" w:rsidRDefault="00472BEE">
                  <w:pPr>
                    <w:pBdr>
                      <w:top w:val="nil"/>
                      <w:left w:val="nil"/>
                      <w:bottom w:val="nil"/>
                      <w:right w:val="nil"/>
                      <w:between w:val="nil"/>
                    </w:pBdr>
                    <w:spacing w:line="360" w:lineRule="auto"/>
                    <w:rPr>
                      <w:rFonts w:ascii="Times New Roman" w:eastAsia="Times New Roman" w:hAnsi="Times New Roman" w:cs="Times New Roman"/>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bl>
          <w:p w:rsidR="00472BEE" w:rsidRDefault="00472BEE">
            <w:pPr>
              <w:widowControl w:val="0"/>
              <w:spacing w:line="240" w:lineRule="auto"/>
              <w:jc w:val="center"/>
              <w:rPr>
                <w:b/>
                <w:color w:val="000000"/>
                <w:sz w:val="18"/>
                <w:szCs w:val="18"/>
              </w:rPr>
            </w:pPr>
          </w:p>
        </w:tc>
      </w:tr>
    </w:tbl>
    <w:p w:rsidR="00472BEE" w:rsidRDefault="00137C34">
      <w:p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Symbol" w:eastAsia="Symbol" w:hAnsi="Symbol" w:cs="Symbol"/>
          <w:color w:val="000000"/>
          <w:sz w:val="18"/>
          <w:szCs w:val="18"/>
          <w:vertAlign w:val="superscript"/>
        </w:rPr>
        <w:t></w:t>
      </w:r>
      <w:r>
        <w:rPr>
          <w:rFonts w:ascii="Times New Roman" w:eastAsia="Times New Roman" w:hAnsi="Times New Roman" w:cs="Times New Roman"/>
          <w:color w:val="000000"/>
          <w:sz w:val="18"/>
          <w:szCs w:val="18"/>
        </w:rPr>
        <w:t>1 lowest, 2 low, 3 fair, 4 high, 5 highest.</w:t>
      </w:r>
    </w:p>
    <w:p w:rsidR="00472BEE" w:rsidRDefault="00472BEE">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p w:rsidR="00472BEE" w:rsidRDefault="00472BEE">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p w:rsidR="00472BEE" w:rsidRDefault="00472BEE">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p w:rsidR="00472BEE" w:rsidRDefault="00472BEE">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bl>
      <w:tblPr>
        <w:tblStyle w:val="af0"/>
        <w:tblW w:w="9204"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204"/>
      </w:tblGrid>
      <w:tr w:rsidR="00472BEE">
        <w:trPr>
          <w:trHeight w:val="420"/>
          <w:jc w:val="center"/>
        </w:trPr>
        <w:tc>
          <w:tcPr>
            <w:tcW w:w="9204" w:type="dxa"/>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PHASE 4 MED 404   GENERAL SURGERY CLERKSHIP </w:t>
            </w:r>
            <w:r>
              <w:rPr>
                <w:rFonts w:ascii="Times New Roman" w:eastAsia="Times New Roman" w:hAnsi="Times New Roman" w:cs="Times New Roman"/>
                <w:b/>
                <w:color w:val="000000"/>
                <w:sz w:val="20"/>
                <w:szCs w:val="20"/>
              </w:rPr>
              <w:br/>
              <w:t>COURSE LIST AND RANKING</w:t>
            </w:r>
          </w:p>
        </w:tc>
      </w:tr>
      <w:tr w:rsidR="00472BEE">
        <w:trPr>
          <w:trHeight w:val="380"/>
          <w:jc w:val="center"/>
        </w:trPr>
        <w:tc>
          <w:tcPr>
            <w:tcW w:w="9204" w:type="dxa"/>
            <w:shd w:val="clear" w:color="auto" w:fill="auto"/>
            <w:tcMar>
              <w:top w:w="100" w:type="dxa"/>
              <w:left w:w="100" w:type="dxa"/>
              <w:bottom w:w="100" w:type="dxa"/>
              <w:right w:w="100" w:type="dxa"/>
            </w:tcMar>
            <w:vAlign w:val="center"/>
          </w:tcPr>
          <w:p w:rsidR="00472BEE" w:rsidRDefault="00472BEE">
            <w:pPr>
              <w:widowControl w:val="0"/>
              <w:pBdr>
                <w:top w:val="nil"/>
                <w:left w:val="nil"/>
                <w:bottom w:val="nil"/>
                <w:right w:val="nil"/>
                <w:between w:val="nil"/>
              </w:pBdr>
              <w:spacing w:line="276" w:lineRule="auto"/>
              <w:rPr>
                <w:rFonts w:ascii="Times New Roman" w:eastAsia="Times New Roman" w:hAnsi="Times New Roman" w:cs="Times New Roman"/>
                <w:b/>
                <w:color w:val="000000"/>
                <w:sz w:val="20"/>
                <w:szCs w:val="20"/>
              </w:rPr>
            </w:pPr>
          </w:p>
          <w:tbl>
            <w:tblPr>
              <w:tblStyle w:val="af1"/>
              <w:tblW w:w="9040" w:type="dxa"/>
              <w:jc w:val="center"/>
              <w:tblInd w:w="0" w:type="dxa"/>
              <w:tblLayout w:type="fixed"/>
              <w:tblLook w:val="0400" w:firstRow="0" w:lastRow="0" w:firstColumn="0" w:lastColumn="0" w:noHBand="0" w:noVBand="1"/>
            </w:tblPr>
            <w:tblGrid>
              <w:gridCol w:w="2410"/>
              <w:gridCol w:w="567"/>
              <w:gridCol w:w="2552"/>
              <w:gridCol w:w="567"/>
              <w:gridCol w:w="2396"/>
              <w:gridCol w:w="548"/>
            </w:tblGrid>
            <w:tr w:rsidR="00472BEE">
              <w:trPr>
                <w:trHeight w:val="156"/>
                <w:jc w:val="center"/>
              </w:trPr>
              <w:tc>
                <w:tcPr>
                  <w:tcW w:w="2410"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rPr>
                      <w:sz w:val="16"/>
                      <w:szCs w:val="16"/>
                    </w:rPr>
                  </w:pPr>
                  <w:proofErr w:type="spellStart"/>
                  <w:r>
                    <w:rPr>
                      <w:rFonts w:ascii="Calibri" w:eastAsia="Calibri" w:hAnsi="Calibri" w:cs="Calibri"/>
                      <w:b/>
                      <w:color w:val="000000"/>
                      <w:sz w:val="16"/>
                      <w:szCs w:val="16"/>
                    </w:rPr>
                    <w:t>Prof.Dr</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Manuk</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Manukyan</w:t>
                  </w:r>
                  <w:proofErr w:type="spellEnd"/>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c>
                <w:tcPr>
                  <w:tcW w:w="2552"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rPr>
                      <w:sz w:val="16"/>
                      <w:szCs w:val="16"/>
                    </w:rPr>
                  </w:pPr>
                  <w:proofErr w:type="spellStart"/>
                  <w:r>
                    <w:rPr>
                      <w:rFonts w:ascii="Calibri" w:eastAsia="Calibri" w:hAnsi="Calibri" w:cs="Calibri"/>
                      <w:b/>
                      <w:color w:val="000000"/>
                      <w:sz w:val="16"/>
                      <w:szCs w:val="16"/>
                    </w:rPr>
                    <w:t>Prof.Dr</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Uğur</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Deveci</w:t>
                  </w:r>
                  <w:proofErr w:type="spellEnd"/>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c>
                <w:tcPr>
                  <w:tcW w:w="2396"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rPr>
                      <w:sz w:val="16"/>
                      <w:szCs w:val="16"/>
                    </w:rPr>
                  </w:pPr>
                  <w:proofErr w:type="spellStart"/>
                  <w:r>
                    <w:rPr>
                      <w:rFonts w:ascii="Calibri" w:eastAsia="Calibri" w:hAnsi="Calibri" w:cs="Calibri"/>
                      <w:b/>
                      <w:color w:val="000000"/>
                      <w:sz w:val="16"/>
                      <w:szCs w:val="16"/>
                    </w:rPr>
                    <w:t>Prof.Dr</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Melih</w:t>
                  </w:r>
                  <w:proofErr w:type="spellEnd"/>
                  <w:r>
                    <w:rPr>
                      <w:rFonts w:ascii="Calibri" w:eastAsia="Calibri" w:hAnsi="Calibri" w:cs="Calibri"/>
                      <w:b/>
                      <w:color w:val="000000"/>
                      <w:sz w:val="16"/>
                      <w:szCs w:val="16"/>
                    </w:rPr>
                    <w:t xml:space="preserve"> Kara</w:t>
                  </w:r>
                </w:p>
              </w:tc>
              <w:tc>
                <w:tcPr>
                  <w:tcW w:w="548"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r>
            <w:tr w:rsidR="00472BEE">
              <w:trPr>
                <w:trHeight w:val="192"/>
                <w:jc w:val="center"/>
              </w:trPr>
              <w:tc>
                <w:tcPr>
                  <w:tcW w:w="2410"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Surgical Radiology</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w:t>
                  </w:r>
                </w:p>
              </w:tc>
              <w:tc>
                <w:tcPr>
                  <w:tcW w:w="2552"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Surgical Anatomy</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T5</w:t>
                  </w:r>
                </w:p>
              </w:tc>
              <w:tc>
                <w:tcPr>
                  <w:tcW w:w="2396"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Transplantation</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T9</w:t>
                  </w:r>
                </w:p>
              </w:tc>
            </w:tr>
            <w:tr w:rsidR="00472BEE">
              <w:trPr>
                <w:trHeight w:val="124"/>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Colorectal Surgery</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Thyroid Surgery</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T6</w:t>
                  </w:r>
                </w:p>
              </w:tc>
              <w:tc>
                <w:tcPr>
                  <w:tcW w:w="2396"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Wound Healing</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T10</w:t>
                  </w:r>
                </w:p>
              </w:tc>
            </w:tr>
            <w:tr w:rsidR="00472BEE">
              <w:trPr>
                <w:trHeight w:val="199"/>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Pancreas Surgery</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T3</w:t>
                  </w:r>
                </w:p>
              </w:tc>
              <w:tc>
                <w:tcPr>
                  <w:tcW w:w="2552"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Breast Surgery</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T7</w:t>
                  </w:r>
                </w:p>
              </w:tc>
              <w:tc>
                <w:tcPr>
                  <w:tcW w:w="2396"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Liver Malign Disorder</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T11</w:t>
                  </w:r>
                </w:p>
              </w:tc>
            </w:tr>
            <w:tr w:rsidR="00472BEE">
              <w:trPr>
                <w:trHeight w:val="25"/>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Nutrition in Surgical Patients</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T4</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Bariatric Surgery</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T8</w:t>
                  </w:r>
                </w:p>
              </w:tc>
              <w:tc>
                <w:tcPr>
                  <w:tcW w:w="2396"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Gallbladder and duct surgery</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T12</w:t>
                  </w:r>
                </w:p>
              </w:tc>
            </w:tr>
          </w:tbl>
          <w:p w:rsidR="00472BEE" w:rsidRDefault="00472BEE">
            <w:pPr>
              <w:widowControl w:val="0"/>
              <w:rPr>
                <w:b/>
                <w:color w:val="000000"/>
                <w:sz w:val="18"/>
                <w:szCs w:val="18"/>
              </w:rPr>
            </w:pPr>
          </w:p>
          <w:tbl>
            <w:tblPr>
              <w:tblStyle w:val="af2"/>
              <w:tblW w:w="9052" w:type="dxa"/>
              <w:jc w:val="center"/>
              <w:tblInd w:w="0" w:type="dxa"/>
              <w:tblLayout w:type="fixed"/>
              <w:tblLook w:val="0400" w:firstRow="0" w:lastRow="0" w:firstColumn="0" w:lastColumn="0" w:noHBand="0" w:noVBand="1"/>
            </w:tblPr>
            <w:tblGrid>
              <w:gridCol w:w="2461"/>
              <w:gridCol w:w="585"/>
              <w:gridCol w:w="2526"/>
              <w:gridCol w:w="567"/>
              <w:gridCol w:w="2276"/>
              <w:gridCol w:w="637"/>
            </w:tblGrid>
            <w:tr w:rsidR="00472BEE">
              <w:trPr>
                <w:trHeight w:val="93"/>
                <w:jc w:val="center"/>
              </w:trPr>
              <w:tc>
                <w:tcPr>
                  <w:tcW w:w="2461"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proofErr w:type="spellStart"/>
                  <w:r>
                    <w:rPr>
                      <w:rFonts w:ascii="Calibri" w:eastAsia="Calibri" w:hAnsi="Calibri" w:cs="Calibri"/>
                      <w:b/>
                      <w:color w:val="000000"/>
                      <w:sz w:val="16"/>
                      <w:szCs w:val="16"/>
                    </w:rPr>
                    <w:t>Asist</w:t>
                  </w:r>
                  <w:proofErr w:type="spellEnd"/>
                  <w:r>
                    <w:rPr>
                      <w:rFonts w:ascii="Calibri" w:eastAsia="Calibri" w:hAnsi="Calibri" w:cs="Calibri"/>
                      <w:b/>
                      <w:color w:val="000000"/>
                      <w:sz w:val="16"/>
                      <w:szCs w:val="16"/>
                    </w:rPr>
                    <w:t xml:space="preserve"> Prof. </w:t>
                  </w:r>
                  <w:proofErr w:type="spellStart"/>
                  <w:r>
                    <w:rPr>
                      <w:rFonts w:ascii="Calibri" w:eastAsia="Calibri" w:hAnsi="Calibri" w:cs="Calibri"/>
                      <w:b/>
                      <w:color w:val="000000"/>
                      <w:sz w:val="16"/>
                      <w:szCs w:val="16"/>
                    </w:rPr>
                    <w:t>Dr.Mahmut</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Sertan</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Kapaklı</w:t>
                  </w:r>
                  <w:proofErr w:type="spellEnd"/>
                </w:p>
              </w:tc>
              <w:tc>
                <w:tcPr>
                  <w:tcW w:w="585"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c>
                <w:tcPr>
                  <w:tcW w:w="252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proofErr w:type="spellStart"/>
                  <w:r>
                    <w:rPr>
                      <w:rFonts w:ascii="Calibri" w:eastAsia="Calibri" w:hAnsi="Calibri" w:cs="Calibri"/>
                      <w:b/>
                      <w:color w:val="000000"/>
                      <w:sz w:val="16"/>
                      <w:szCs w:val="16"/>
                    </w:rPr>
                    <w:t>Asist</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Prof.Dr</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Sina</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Mokhtare</w:t>
                  </w:r>
                  <w:proofErr w:type="spellEnd"/>
                </w:p>
              </w:tc>
              <w:tc>
                <w:tcPr>
                  <w:tcW w:w="567"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c>
                <w:tcPr>
                  <w:tcW w:w="227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proofErr w:type="spellStart"/>
                  <w:r>
                    <w:rPr>
                      <w:rFonts w:ascii="Calibri" w:eastAsia="Calibri" w:hAnsi="Calibri" w:cs="Calibri"/>
                      <w:b/>
                      <w:color w:val="000000"/>
                      <w:sz w:val="16"/>
                      <w:szCs w:val="16"/>
                    </w:rPr>
                    <w:t>Asist</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Prof.Dr</w:t>
                  </w:r>
                  <w:proofErr w:type="spellEnd"/>
                  <w:r>
                    <w:rPr>
                      <w:rFonts w:ascii="Calibri" w:eastAsia="Calibri" w:hAnsi="Calibri" w:cs="Calibri"/>
                      <w:b/>
                      <w:color w:val="000000"/>
                      <w:sz w:val="16"/>
                      <w:szCs w:val="16"/>
                    </w:rPr>
                    <w:t xml:space="preserve">. Mehmet  </w:t>
                  </w:r>
                  <w:proofErr w:type="spellStart"/>
                  <w:r>
                    <w:rPr>
                      <w:rFonts w:ascii="Calibri" w:eastAsia="Calibri" w:hAnsi="Calibri" w:cs="Calibri"/>
                      <w:b/>
                      <w:color w:val="000000"/>
                      <w:sz w:val="16"/>
                      <w:szCs w:val="16"/>
                    </w:rPr>
                    <w:t>Burak</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Kadıoğlu</w:t>
                  </w:r>
                  <w:proofErr w:type="spellEnd"/>
                </w:p>
              </w:tc>
              <w:tc>
                <w:tcPr>
                  <w:tcW w:w="637"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r>
            <w:tr w:rsidR="00472BEE">
              <w:trPr>
                <w:trHeight w:val="129"/>
                <w:jc w:val="center"/>
              </w:trPr>
              <w:tc>
                <w:tcPr>
                  <w:tcW w:w="246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Acute abdomen syndrome</w:t>
                  </w:r>
                </w:p>
              </w:tc>
              <w:tc>
                <w:tcPr>
                  <w:tcW w:w="58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T13</w:t>
                  </w:r>
                </w:p>
              </w:tc>
              <w:tc>
                <w:tcPr>
                  <w:tcW w:w="252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Abdominal Trauma</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T18</w:t>
                  </w:r>
                </w:p>
              </w:tc>
              <w:tc>
                <w:tcPr>
                  <w:tcW w:w="2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rFonts w:ascii="Calibri" w:eastAsia="Calibri" w:hAnsi="Calibri" w:cs="Calibri"/>
                      <w:color w:val="000000"/>
                      <w:sz w:val="16"/>
                      <w:szCs w:val="16"/>
                    </w:rPr>
                  </w:pPr>
                  <w:r>
                    <w:rPr>
                      <w:rFonts w:ascii="Calibri" w:eastAsia="Calibri" w:hAnsi="Calibri" w:cs="Calibri"/>
                      <w:color w:val="000000"/>
                      <w:sz w:val="16"/>
                      <w:szCs w:val="16"/>
                    </w:rPr>
                    <w:t>Electrolytes and Fluid</w:t>
                  </w:r>
                </w:p>
              </w:tc>
              <w:tc>
                <w:tcPr>
                  <w:tcW w:w="63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T23</w:t>
                  </w:r>
                </w:p>
              </w:tc>
            </w:tr>
            <w:tr w:rsidR="00472BEE">
              <w:trPr>
                <w:trHeight w:val="189"/>
                <w:jc w:val="center"/>
              </w:trPr>
              <w:tc>
                <w:tcPr>
                  <w:tcW w:w="24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Gastrointestinal Bleeding</w:t>
                  </w:r>
                </w:p>
              </w:tc>
              <w:tc>
                <w:tcPr>
                  <w:tcW w:w="58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T14</w:t>
                  </w:r>
                </w:p>
              </w:tc>
              <w:tc>
                <w:tcPr>
                  <w:tcW w:w="25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Abdominal Pain - Ileus</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T19</w:t>
                  </w:r>
                </w:p>
              </w:tc>
              <w:tc>
                <w:tcPr>
                  <w:tcW w:w="2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Shock</w:t>
                  </w:r>
                </w:p>
              </w:tc>
              <w:tc>
                <w:tcPr>
                  <w:tcW w:w="63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T24</w:t>
                  </w:r>
                </w:p>
              </w:tc>
            </w:tr>
            <w:tr w:rsidR="00472BEE">
              <w:trPr>
                <w:trHeight w:val="251"/>
                <w:jc w:val="center"/>
              </w:trPr>
              <w:tc>
                <w:tcPr>
                  <w:tcW w:w="24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Gastric Surgery</w:t>
                  </w:r>
                </w:p>
              </w:tc>
              <w:tc>
                <w:tcPr>
                  <w:tcW w:w="58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T15</w:t>
                  </w:r>
                </w:p>
              </w:tc>
              <w:tc>
                <w:tcPr>
                  <w:tcW w:w="25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Ventral – Inguinal hernias</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T20</w:t>
                  </w:r>
                </w:p>
              </w:tc>
              <w:tc>
                <w:tcPr>
                  <w:tcW w:w="22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Peritonitis</w:t>
                  </w:r>
                </w:p>
              </w:tc>
              <w:tc>
                <w:tcPr>
                  <w:tcW w:w="63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T25</w:t>
                  </w:r>
                </w:p>
              </w:tc>
            </w:tr>
            <w:tr w:rsidR="00472BEE">
              <w:trPr>
                <w:trHeight w:val="129"/>
                <w:jc w:val="center"/>
              </w:trPr>
              <w:tc>
                <w:tcPr>
                  <w:tcW w:w="24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proofErr w:type="spellStart"/>
                  <w:r>
                    <w:rPr>
                      <w:rFonts w:ascii="Calibri" w:eastAsia="Calibri" w:hAnsi="Calibri" w:cs="Calibri"/>
                      <w:color w:val="000000"/>
                      <w:sz w:val="16"/>
                      <w:szCs w:val="16"/>
                    </w:rPr>
                    <w:t>Apandix</w:t>
                  </w:r>
                  <w:proofErr w:type="spellEnd"/>
                  <w:r>
                    <w:rPr>
                      <w:rFonts w:ascii="Calibri" w:eastAsia="Calibri" w:hAnsi="Calibri" w:cs="Calibri"/>
                      <w:color w:val="000000"/>
                      <w:sz w:val="16"/>
                      <w:szCs w:val="16"/>
                    </w:rPr>
                    <w:t xml:space="preserve"> Surgery</w:t>
                  </w:r>
                </w:p>
              </w:tc>
              <w:tc>
                <w:tcPr>
                  <w:tcW w:w="58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T16</w:t>
                  </w:r>
                </w:p>
              </w:tc>
              <w:tc>
                <w:tcPr>
                  <w:tcW w:w="25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Pancreatitis</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T21</w:t>
                  </w:r>
                </w:p>
              </w:tc>
              <w:tc>
                <w:tcPr>
                  <w:tcW w:w="2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Liver Benign Disease</w:t>
                  </w:r>
                </w:p>
              </w:tc>
              <w:tc>
                <w:tcPr>
                  <w:tcW w:w="63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T26</w:t>
                  </w:r>
                </w:p>
              </w:tc>
            </w:tr>
            <w:tr w:rsidR="00472BEE">
              <w:trPr>
                <w:trHeight w:val="191"/>
                <w:jc w:val="center"/>
              </w:trPr>
              <w:tc>
                <w:tcPr>
                  <w:tcW w:w="24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Anal Region Disease</w:t>
                  </w:r>
                </w:p>
              </w:tc>
              <w:tc>
                <w:tcPr>
                  <w:tcW w:w="58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T17</w:t>
                  </w:r>
                </w:p>
              </w:tc>
              <w:tc>
                <w:tcPr>
                  <w:tcW w:w="25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Burns</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T22</w:t>
                  </w:r>
                </w:p>
              </w:tc>
              <w:tc>
                <w:tcPr>
                  <w:tcW w:w="22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Postoperative Complications</w:t>
                  </w:r>
                </w:p>
              </w:tc>
              <w:tc>
                <w:tcPr>
                  <w:tcW w:w="63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T27</w:t>
                  </w:r>
                </w:p>
              </w:tc>
            </w:tr>
          </w:tbl>
          <w:p w:rsidR="00472BEE" w:rsidRDefault="00472BEE">
            <w:pPr>
              <w:widowControl w:val="0"/>
              <w:jc w:val="center"/>
              <w:rPr>
                <w:b/>
                <w:color w:val="000000"/>
                <w:sz w:val="18"/>
                <w:szCs w:val="18"/>
              </w:rPr>
            </w:pPr>
          </w:p>
          <w:tbl>
            <w:tblPr>
              <w:tblStyle w:val="af3"/>
              <w:tblW w:w="8984" w:type="dxa"/>
              <w:tblInd w:w="0" w:type="dxa"/>
              <w:tblLayout w:type="fixed"/>
              <w:tblLook w:val="0400" w:firstRow="0" w:lastRow="0" w:firstColumn="0" w:lastColumn="0" w:noHBand="0" w:noVBand="1"/>
            </w:tblPr>
            <w:tblGrid>
              <w:gridCol w:w="2412"/>
              <w:gridCol w:w="588"/>
              <w:gridCol w:w="2517"/>
              <w:gridCol w:w="564"/>
              <w:gridCol w:w="2305"/>
              <w:gridCol w:w="598"/>
            </w:tblGrid>
            <w:tr w:rsidR="00472BEE">
              <w:trPr>
                <w:trHeight w:val="47"/>
              </w:trPr>
              <w:tc>
                <w:tcPr>
                  <w:tcW w:w="2412"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proofErr w:type="spellStart"/>
                  <w:r>
                    <w:rPr>
                      <w:rFonts w:ascii="Calibri" w:eastAsia="Calibri" w:hAnsi="Calibri" w:cs="Calibri"/>
                      <w:b/>
                      <w:color w:val="000000"/>
                      <w:sz w:val="16"/>
                      <w:szCs w:val="16"/>
                    </w:rPr>
                    <w:t>Prof.Dr</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Alpay</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Örki</w:t>
                  </w:r>
                  <w:proofErr w:type="spellEnd"/>
                </w:p>
              </w:tc>
              <w:tc>
                <w:tcPr>
                  <w:tcW w:w="58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No</w:t>
                  </w:r>
                </w:p>
              </w:tc>
              <w:tc>
                <w:tcPr>
                  <w:tcW w:w="2517"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proofErr w:type="spellStart"/>
                  <w:r>
                    <w:rPr>
                      <w:rFonts w:ascii="Calibri" w:eastAsia="Calibri" w:hAnsi="Calibri" w:cs="Calibri"/>
                      <w:b/>
                      <w:color w:val="000000"/>
                      <w:sz w:val="16"/>
                      <w:szCs w:val="16"/>
                    </w:rPr>
                    <w:t>Prof.Dr</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Altuğ</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Koşar</w:t>
                  </w:r>
                  <w:proofErr w:type="spellEnd"/>
                </w:p>
              </w:tc>
              <w:tc>
                <w:tcPr>
                  <w:tcW w:w="564"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No</w:t>
                  </w:r>
                </w:p>
              </w:tc>
              <w:tc>
                <w:tcPr>
                  <w:tcW w:w="2305"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Assoc.Prof</w:t>
                  </w:r>
                  <w:proofErr w:type="gramStart"/>
                  <w:r>
                    <w:rPr>
                      <w:rFonts w:ascii="Calibri" w:eastAsia="Calibri" w:hAnsi="Calibri" w:cs="Calibri"/>
                      <w:b/>
                      <w:color w:val="000000"/>
                      <w:sz w:val="16"/>
                      <w:szCs w:val="16"/>
                    </w:rPr>
                    <w:t>..</w:t>
                  </w:r>
                  <w:proofErr w:type="spellStart"/>
                  <w:proofErr w:type="gramEnd"/>
                  <w:r>
                    <w:rPr>
                      <w:rFonts w:ascii="Calibri" w:eastAsia="Calibri" w:hAnsi="Calibri" w:cs="Calibri"/>
                      <w:b/>
                      <w:color w:val="000000"/>
                      <w:sz w:val="16"/>
                      <w:szCs w:val="16"/>
                    </w:rPr>
                    <w:t>Dr</w:t>
                  </w:r>
                  <w:proofErr w:type="spellEnd"/>
                  <w:r>
                    <w:rPr>
                      <w:rFonts w:ascii="Calibri" w:eastAsia="Calibri" w:hAnsi="Calibri" w:cs="Calibri"/>
                      <w:b/>
                      <w:color w:val="000000"/>
                      <w:sz w:val="16"/>
                      <w:szCs w:val="16"/>
                    </w:rPr>
                    <w:t xml:space="preserve">. Ahmet </w:t>
                  </w:r>
                  <w:proofErr w:type="spellStart"/>
                  <w:r>
                    <w:rPr>
                      <w:rFonts w:ascii="Calibri" w:eastAsia="Calibri" w:hAnsi="Calibri" w:cs="Calibri"/>
                      <w:b/>
                      <w:color w:val="000000"/>
                      <w:sz w:val="16"/>
                      <w:szCs w:val="16"/>
                    </w:rPr>
                    <w:t>Bülent</w:t>
                  </w:r>
                  <w:proofErr w:type="spellEnd"/>
                  <w:r>
                    <w:rPr>
                      <w:rFonts w:ascii="Calibri" w:eastAsia="Calibri" w:hAnsi="Calibri" w:cs="Calibri"/>
                      <w:b/>
                      <w:color w:val="000000"/>
                      <w:sz w:val="16"/>
                      <w:szCs w:val="16"/>
                    </w:rPr>
                    <w:t xml:space="preserve"> </w:t>
                  </w:r>
                  <w:proofErr w:type="spellStart"/>
                  <w:r>
                    <w:rPr>
                      <w:rFonts w:ascii="Calibri" w:eastAsia="Calibri" w:hAnsi="Calibri" w:cs="Calibri"/>
                      <w:b/>
                      <w:color w:val="000000"/>
                      <w:sz w:val="16"/>
                      <w:szCs w:val="16"/>
                    </w:rPr>
                    <w:t>Kargı</w:t>
                  </w:r>
                  <w:proofErr w:type="spellEnd"/>
                </w:p>
              </w:tc>
              <w:tc>
                <w:tcPr>
                  <w:tcW w:w="59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No</w:t>
                  </w:r>
                </w:p>
              </w:tc>
            </w:tr>
            <w:tr w:rsidR="00472BEE">
              <w:trPr>
                <w:trHeight w:val="211"/>
              </w:trPr>
              <w:tc>
                <w:tcPr>
                  <w:tcW w:w="241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proofErr w:type="spellStart"/>
                  <w:r>
                    <w:rPr>
                      <w:rFonts w:ascii="Calibri" w:eastAsia="Calibri" w:hAnsi="Calibri" w:cs="Calibri"/>
                      <w:color w:val="000000"/>
                      <w:sz w:val="16"/>
                      <w:szCs w:val="16"/>
                    </w:rPr>
                    <w:t>Plevral</w:t>
                  </w:r>
                  <w:proofErr w:type="spellEnd"/>
                  <w:r>
                    <w:rPr>
                      <w:rFonts w:ascii="Calibri" w:eastAsia="Calibri" w:hAnsi="Calibri" w:cs="Calibri"/>
                      <w:color w:val="000000"/>
                      <w:sz w:val="16"/>
                      <w:szCs w:val="16"/>
                    </w:rPr>
                    <w:t xml:space="preserve"> Effusions</w:t>
                  </w:r>
                </w:p>
              </w:tc>
              <w:tc>
                <w:tcPr>
                  <w:tcW w:w="58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T28</w:t>
                  </w:r>
                </w:p>
              </w:tc>
              <w:tc>
                <w:tcPr>
                  <w:tcW w:w="25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Pneumothorax</w:t>
                  </w:r>
                </w:p>
              </w:tc>
              <w:tc>
                <w:tcPr>
                  <w:tcW w:w="56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T30</w:t>
                  </w:r>
                </w:p>
              </w:tc>
              <w:tc>
                <w:tcPr>
                  <w:tcW w:w="230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rFonts w:ascii="Calibri" w:eastAsia="Calibri" w:hAnsi="Calibri" w:cs="Calibri"/>
                      <w:sz w:val="16"/>
                      <w:szCs w:val="16"/>
                    </w:rPr>
                  </w:pPr>
                  <w:r>
                    <w:rPr>
                      <w:rFonts w:ascii="Calibri" w:eastAsia="Calibri" w:hAnsi="Calibri" w:cs="Calibri"/>
                      <w:sz w:val="16"/>
                      <w:szCs w:val="16"/>
                    </w:rPr>
                    <w:t>Mediastinal Disease</w:t>
                  </w:r>
                </w:p>
              </w:tc>
              <w:tc>
                <w:tcPr>
                  <w:tcW w:w="59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T32</w:t>
                  </w:r>
                </w:p>
              </w:tc>
            </w:tr>
            <w:tr w:rsidR="00472BEE">
              <w:trPr>
                <w:trHeight w:val="129"/>
              </w:trPr>
              <w:tc>
                <w:tcPr>
                  <w:tcW w:w="241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Thoracic Trauma</w:t>
                  </w:r>
                </w:p>
              </w:tc>
              <w:tc>
                <w:tcPr>
                  <w:tcW w:w="58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T29</w:t>
                  </w:r>
                </w:p>
              </w:tc>
              <w:tc>
                <w:tcPr>
                  <w:tcW w:w="25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 xml:space="preserve"> Lung Cancer</w:t>
                  </w:r>
                </w:p>
              </w:tc>
              <w:tc>
                <w:tcPr>
                  <w:tcW w:w="56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T31</w:t>
                  </w:r>
                </w:p>
              </w:tc>
              <w:tc>
                <w:tcPr>
                  <w:tcW w:w="230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rFonts w:ascii="Calibri" w:eastAsia="Calibri" w:hAnsi="Calibri" w:cs="Calibri"/>
                      <w:sz w:val="16"/>
                      <w:szCs w:val="16"/>
                    </w:rPr>
                  </w:pPr>
                  <w:r>
                    <w:rPr>
                      <w:rFonts w:ascii="Calibri" w:eastAsia="Calibri" w:hAnsi="Calibri" w:cs="Calibri"/>
                      <w:sz w:val="16"/>
                      <w:szCs w:val="16"/>
                    </w:rPr>
                    <w:t>Surgical Anatomy of Thorax</w:t>
                  </w:r>
                </w:p>
              </w:tc>
              <w:tc>
                <w:tcPr>
                  <w:tcW w:w="59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T33</w:t>
                  </w:r>
                </w:p>
              </w:tc>
            </w:tr>
          </w:tbl>
          <w:p w:rsidR="00472BEE" w:rsidRDefault="00472BEE">
            <w:pPr>
              <w:widowControl w:val="0"/>
              <w:rPr>
                <w:b/>
                <w:color w:val="000000"/>
                <w:sz w:val="18"/>
                <w:szCs w:val="18"/>
              </w:rPr>
            </w:pPr>
          </w:p>
        </w:tc>
      </w:tr>
    </w:tbl>
    <w:p w:rsidR="00472BEE" w:rsidRDefault="00472BEE">
      <w:pPr>
        <w:jc w:val="center"/>
        <w:rPr>
          <w:color w:val="000000"/>
        </w:rPr>
      </w:pPr>
    </w:p>
    <w:p w:rsidR="00472BEE" w:rsidRDefault="00472BEE">
      <w:pPr>
        <w:rPr>
          <w:color w:val="000000"/>
        </w:rPr>
      </w:pPr>
    </w:p>
    <w:p w:rsidR="00472BEE" w:rsidRDefault="00472BEE">
      <w:pPr>
        <w:rPr>
          <w:color w:val="000000"/>
        </w:rPr>
      </w:pPr>
    </w:p>
    <w:tbl>
      <w:tblPr>
        <w:tblStyle w:val="af4"/>
        <w:tblW w:w="9771"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71"/>
      </w:tblGrid>
      <w:tr w:rsidR="00472BEE">
        <w:trPr>
          <w:trHeight w:val="420"/>
          <w:jc w:val="center"/>
        </w:trPr>
        <w:tc>
          <w:tcPr>
            <w:tcW w:w="9771" w:type="dxa"/>
            <w:shd w:val="clear" w:color="auto" w:fill="D9D9D9"/>
            <w:tcMar>
              <w:top w:w="100" w:type="dxa"/>
              <w:left w:w="100" w:type="dxa"/>
              <w:bottom w:w="100" w:type="dxa"/>
              <w:right w:w="100" w:type="dxa"/>
            </w:tcMar>
            <w:vAlign w:val="center"/>
          </w:tcPr>
          <w:p w:rsidR="00472BEE" w:rsidRDefault="00137C34">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 COURSE CONTENTS  (EY3</w:t>
            </w:r>
            <w:r>
              <w:rPr>
                <w:rFonts w:ascii="Wingdings" w:eastAsia="Wingdings" w:hAnsi="Wingdings" w:cs="Wingdings"/>
                <w:b/>
                <w:sz w:val="18"/>
                <w:szCs w:val="18"/>
              </w:rPr>
              <w:t>🡪</w:t>
            </w:r>
            <w:r>
              <w:rPr>
                <w:rFonts w:ascii="Times New Roman" w:eastAsia="Times New Roman" w:hAnsi="Times New Roman" w:cs="Times New Roman"/>
                <w:b/>
                <w:sz w:val="18"/>
                <w:szCs w:val="18"/>
              </w:rPr>
              <w:t>EY11)</w:t>
            </w:r>
          </w:p>
        </w:tc>
      </w:tr>
      <w:tr w:rsidR="00472BEE">
        <w:trPr>
          <w:trHeight w:val="380"/>
          <w:jc w:val="center"/>
        </w:trPr>
        <w:tc>
          <w:tcPr>
            <w:tcW w:w="9771" w:type="dxa"/>
            <w:shd w:val="clear" w:color="auto" w:fill="auto"/>
            <w:tcMar>
              <w:top w:w="100" w:type="dxa"/>
              <w:left w:w="100" w:type="dxa"/>
              <w:bottom w:w="100" w:type="dxa"/>
              <w:right w:w="100" w:type="dxa"/>
            </w:tcMar>
            <w:vAlign w:val="center"/>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General Surgery Clerkship group students </w:t>
            </w:r>
            <w:proofErr w:type="gramStart"/>
            <w:r>
              <w:rPr>
                <w:rFonts w:ascii="Times New Roman" w:eastAsia="Times New Roman" w:hAnsi="Times New Roman" w:cs="Times New Roman"/>
                <w:sz w:val="18"/>
                <w:szCs w:val="18"/>
              </w:rPr>
              <w:t>are divided</w:t>
            </w:r>
            <w:proofErr w:type="gramEnd"/>
            <w:r>
              <w:rPr>
                <w:rFonts w:ascii="Times New Roman" w:eastAsia="Times New Roman" w:hAnsi="Times New Roman" w:cs="Times New Roman"/>
                <w:sz w:val="18"/>
                <w:szCs w:val="18"/>
              </w:rPr>
              <w:t xml:space="preserve"> into four groups in order to receive more efficient and more effective practical training. Each group changes fields with weekly rotations.</w:t>
            </w:r>
          </w:p>
          <w:p w:rsidR="00472BEE" w:rsidRDefault="00472BEE">
            <w:pPr>
              <w:jc w:val="both"/>
              <w:rPr>
                <w:rFonts w:ascii="Times New Roman" w:eastAsia="Times New Roman" w:hAnsi="Times New Roman" w:cs="Times New Roman"/>
                <w:sz w:val="18"/>
                <w:szCs w:val="18"/>
              </w:rPr>
            </w:pPr>
          </w:p>
          <w:tbl>
            <w:tblPr>
              <w:tblStyle w:val="af5"/>
              <w:tblW w:w="27245"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2153"/>
              <w:gridCol w:w="851"/>
              <w:gridCol w:w="850"/>
              <w:gridCol w:w="851"/>
              <w:gridCol w:w="850"/>
              <w:gridCol w:w="851"/>
              <w:gridCol w:w="850"/>
              <w:gridCol w:w="851"/>
              <w:gridCol w:w="850"/>
              <w:gridCol w:w="5515"/>
              <w:gridCol w:w="7347"/>
              <w:gridCol w:w="3957"/>
              <w:gridCol w:w="1469"/>
            </w:tblGrid>
            <w:tr w:rsidR="00472BEE">
              <w:tc>
                <w:tcPr>
                  <w:tcW w:w="2153" w:type="dxa"/>
                  <w:shd w:val="clear" w:color="auto" w:fill="D9D9D9"/>
                </w:tcPr>
                <w:p w:rsidR="00472BEE" w:rsidRDefault="00137C34">
                  <w:pPr>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Departments</w:t>
                  </w:r>
                </w:p>
              </w:tc>
              <w:tc>
                <w:tcPr>
                  <w:tcW w:w="851"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Code</w:t>
                  </w:r>
                </w:p>
              </w:tc>
              <w:tc>
                <w:tcPr>
                  <w:tcW w:w="850"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1.week</w:t>
                  </w:r>
                </w:p>
              </w:tc>
              <w:tc>
                <w:tcPr>
                  <w:tcW w:w="851"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2.week</w:t>
                  </w:r>
                </w:p>
              </w:tc>
              <w:tc>
                <w:tcPr>
                  <w:tcW w:w="850"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3.week</w:t>
                  </w:r>
                </w:p>
              </w:tc>
              <w:tc>
                <w:tcPr>
                  <w:tcW w:w="851"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4.week</w:t>
                  </w:r>
                </w:p>
              </w:tc>
              <w:tc>
                <w:tcPr>
                  <w:tcW w:w="850"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5.week</w:t>
                  </w:r>
                </w:p>
              </w:tc>
              <w:tc>
                <w:tcPr>
                  <w:tcW w:w="851"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6.week</w:t>
                  </w:r>
                </w:p>
              </w:tc>
              <w:tc>
                <w:tcPr>
                  <w:tcW w:w="850"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w:t>
                  </w:r>
                  <w:r>
                    <w:rPr>
                      <w:rFonts w:ascii="Times New Roman" w:eastAsia="Times New Roman" w:hAnsi="Times New Roman" w:cs="Times New Roman"/>
                      <w:b/>
                      <w:sz w:val="18"/>
                      <w:szCs w:val="18"/>
                    </w:rPr>
                    <w:t>eek</w:t>
                  </w:r>
                </w:p>
              </w:tc>
              <w:tc>
                <w:tcPr>
                  <w:tcW w:w="5515" w:type="dxa"/>
                  <w:shd w:val="clear" w:color="auto" w:fill="D9D9D9"/>
                </w:tcPr>
                <w:p w:rsidR="00472BEE" w:rsidRDefault="00137C34">
                  <w:pPr>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8.week</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r w:rsidR="00472BEE">
              <w:tc>
                <w:tcPr>
                  <w:tcW w:w="2153" w:type="dxa"/>
                  <w:shd w:val="clear" w:color="auto" w:fill="D9D9D9"/>
                </w:tcPr>
                <w:p w:rsidR="00472BEE" w:rsidRDefault="00137C3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Operation room</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5515" w:type="dxa"/>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r w:rsidR="00472BEE">
              <w:tc>
                <w:tcPr>
                  <w:tcW w:w="2153" w:type="dxa"/>
                  <w:shd w:val="clear" w:color="auto" w:fill="D9D9D9"/>
                </w:tcPr>
                <w:p w:rsidR="00472BEE" w:rsidRDefault="00137C3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Endoscopy and service</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ES</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5515" w:type="dxa"/>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Group3 </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r w:rsidR="00472BEE">
              <w:tc>
                <w:tcPr>
                  <w:tcW w:w="2153" w:type="dxa"/>
                  <w:shd w:val="clear" w:color="auto" w:fill="D9D9D9"/>
                </w:tcPr>
                <w:p w:rsidR="00472BEE" w:rsidRDefault="00137C3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Surgery policlinic</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GEP</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5515" w:type="dxa"/>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Group4 </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r w:rsidR="00472BEE">
              <w:tc>
                <w:tcPr>
                  <w:tcW w:w="2153" w:type="dxa"/>
                  <w:shd w:val="clear" w:color="auto" w:fill="D9D9D9"/>
                </w:tcPr>
                <w:p w:rsidR="00472BEE" w:rsidRDefault="00137C3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Thorax Surgery policlinic</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GOP</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5515" w:type="dxa"/>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Group1 </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bl>
          <w:p w:rsidR="00472BEE" w:rsidRDefault="00472BEE">
            <w:pPr>
              <w:jc w:val="both"/>
              <w:rPr>
                <w:rFonts w:ascii="Times New Roman" w:eastAsia="Times New Roman" w:hAnsi="Times New Roman" w:cs="Times New Roman"/>
                <w:sz w:val="18"/>
                <w:szCs w:val="18"/>
              </w:rPr>
            </w:pPr>
          </w:p>
        </w:tc>
      </w:tr>
    </w:tbl>
    <w:p w:rsidR="00472BEE" w:rsidRDefault="00472BEE">
      <w:pPr>
        <w:rPr>
          <w:color w:val="000000"/>
        </w:rPr>
      </w:pPr>
    </w:p>
    <w:p w:rsidR="00472BEE" w:rsidRDefault="00472BEE">
      <w:pPr>
        <w:jc w:val="center"/>
        <w:rPr>
          <w:rFonts w:ascii="Times New Roman" w:eastAsia="Times New Roman" w:hAnsi="Times New Roman" w:cs="Times New Roman"/>
          <w:b/>
          <w:color w:val="000000"/>
          <w:sz w:val="18"/>
          <w:szCs w:val="18"/>
        </w:rPr>
      </w:pPr>
    </w:p>
    <w:p w:rsidR="00472BEE" w:rsidRDefault="00472BEE">
      <w:pPr>
        <w:jc w:val="center"/>
        <w:rPr>
          <w:rFonts w:ascii="Times New Roman" w:eastAsia="Times New Roman" w:hAnsi="Times New Roman" w:cs="Times New Roman"/>
          <w:b/>
          <w:color w:val="000000"/>
          <w:sz w:val="18"/>
          <w:szCs w:val="18"/>
        </w:rPr>
      </w:pPr>
    </w:p>
    <w:p w:rsidR="00472BEE" w:rsidRDefault="00137C34">
      <w:pPr>
        <w:jc w:val="center"/>
        <w:rPr>
          <w:rFonts w:ascii="Calibri" w:eastAsia="Calibri" w:hAnsi="Calibri" w:cs="Calibri"/>
          <w:b/>
        </w:rPr>
      </w:pPr>
      <w:r>
        <w:rPr>
          <w:rFonts w:ascii="Times New Roman" w:eastAsia="Times New Roman" w:hAnsi="Times New Roman" w:cs="Times New Roman"/>
          <w:b/>
          <w:color w:val="000000"/>
          <w:sz w:val="18"/>
          <w:szCs w:val="18"/>
        </w:rPr>
        <w:t xml:space="preserve">PHASE </w:t>
      </w:r>
      <w:proofErr w:type="gramStart"/>
      <w:r>
        <w:rPr>
          <w:rFonts w:ascii="Times New Roman" w:eastAsia="Times New Roman" w:hAnsi="Times New Roman" w:cs="Times New Roman"/>
          <w:b/>
          <w:color w:val="000000"/>
          <w:sz w:val="18"/>
          <w:szCs w:val="18"/>
        </w:rPr>
        <w:t>4</w:t>
      </w:r>
      <w:proofErr w:type="gramEnd"/>
      <w:r>
        <w:rPr>
          <w:rFonts w:ascii="Times New Roman" w:eastAsia="Times New Roman" w:hAnsi="Times New Roman" w:cs="Times New Roman"/>
          <w:b/>
          <w:color w:val="000000"/>
          <w:sz w:val="18"/>
          <w:szCs w:val="18"/>
        </w:rPr>
        <w:t xml:space="preserve"> MED 404 GENERAL SURGERY CLERKSHIP SCHEDULE</w:t>
      </w:r>
    </w:p>
    <w:tbl>
      <w:tblPr>
        <w:tblStyle w:val="af6"/>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1"/>
        <w:gridCol w:w="1509"/>
        <w:gridCol w:w="1510"/>
        <w:gridCol w:w="1510"/>
        <w:gridCol w:w="1510"/>
        <w:gridCol w:w="1511"/>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rPr>
            </w:pPr>
            <w:r>
              <w:rPr>
                <w:rFonts w:ascii="Calibri" w:eastAsia="Calibri" w:hAnsi="Calibri" w:cs="Calibri"/>
              </w:rPr>
              <w:t>1</w:t>
            </w:r>
            <w:r>
              <w:rPr>
                <w:rFonts w:ascii="Calibri" w:eastAsia="Calibri" w:hAnsi="Calibri" w:cs="Calibri"/>
                <w:vertAlign w:val="superscript"/>
              </w:rPr>
              <w:t>st</w:t>
            </w:r>
            <w:r>
              <w:rPr>
                <w:rFonts w:ascii="Calibri" w:eastAsia="Calibri" w:hAnsi="Calibri" w:cs="Calibri"/>
              </w:rPr>
              <w:t xml:space="preserve"> WEEK</w:t>
            </w:r>
          </w:p>
        </w:tc>
        <w:tc>
          <w:tcPr>
            <w:tcW w:w="7550"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11"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 xml:space="preserve"> Morning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lastRenderedPageBreak/>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T5</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T23</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T33</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1"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T24</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T10</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b/>
        </w:rPr>
      </w:pPr>
    </w:p>
    <w:tbl>
      <w:tblPr>
        <w:tblStyle w:val="af7"/>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6"/>
        <w:gridCol w:w="1509"/>
        <w:gridCol w:w="1509"/>
        <w:gridCol w:w="1509"/>
        <w:gridCol w:w="1509"/>
        <w:gridCol w:w="150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2</w:t>
            </w:r>
            <w:r>
              <w:rPr>
                <w:rFonts w:ascii="Calibri" w:eastAsia="Calibri" w:hAnsi="Calibri" w:cs="Calibri"/>
                <w:vertAlign w:val="superscript"/>
              </w:rPr>
              <w:t>nd</w:t>
            </w:r>
            <w:r>
              <w:rPr>
                <w:rFonts w:ascii="Calibri" w:eastAsia="Calibri" w:hAnsi="Calibri" w:cs="Calibri"/>
              </w:rPr>
              <w:t xml:space="preserve"> WEEK</w:t>
            </w:r>
          </w:p>
        </w:tc>
        <w:tc>
          <w:tcPr>
            <w:tcW w:w="754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T19</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T29</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T14</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T25</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jc w:val="center"/>
        <w:rPr>
          <w:rFonts w:ascii="Calibri" w:eastAsia="Calibri" w:hAnsi="Calibri" w:cs="Calibri"/>
        </w:rPr>
      </w:pPr>
    </w:p>
    <w:tbl>
      <w:tblPr>
        <w:tblStyle w:val="af8"/>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rPr>
            </w:pPr>
            <w:r>
              <w:rPr>
                <w:rFonts w:ascii="Calibri" w:eastAsia="Calibri" w:hAnsi="Calibri" w:cs="Calibri"/>
              </w:rPr>
              <w:t>3</w:t>
            </w:r>
            <w:r>
              <w:rPr>
                <w:rFonts w:ascii="Calibri" w:eastAsia="Calibri" w:hAnsi="Calibri" w:cs="Calibri"/>
                <w:vertAlign w:val="superscript"/>
              </w:rPr>
              <w:t>rd</w:t>
            </w:r>
            <w:r>
              <w:rPr>
                <w:rFonts w:ascii="Calibri" w:eastAsia="Calibri" w:hAnsi="Calibri" w:cs="Calibri"/>
              </w:rPr>
              <w:t xml:space="preserve"> WEEK</w:t>
            </w:r>
          </w:p>
        </w:tc>
        <w:tc>
          <w:tcPr>
            <w:tcW w:w="753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6"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8"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T6</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T30</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6"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8"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T9</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T26</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lastRenderedPageBreak/>
              <w:t>16.30 – 17.00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rPr>
            </w:pPr>
            <w:r>
              <w:rPr>
                <w:rFonts w:ascii="Calibri" w:eastAsia="Calibri" w:hAnsi="Calibri" w:cs="Calibri"/>
              </w:rPr>
              <w:t>4</w:t>
            </w:r>
            <w:r>
              <w:rPr>
                <w:rFonts w:ascii="Calibri" w:eastAsia="Calibri" w:hAnsi="Calibri" w:cs="Calibri"/>
                <w:vertAlign w:val="superscript"/>
              </w:rPr>
              <w:t>th</w:t>
            </w:r>
            <w:r>
              <w:rPr>
                <w:rFonts w:ascii="Calibri" w:eastAsia="Calibri" w:hAnsi="Calibri" w:cs="Calibri"/>
              </w:rPr>
              <w:t xml:space="preserve"> WEEK</w:t>
            </w:r>
          </w:p>
        </w:tc>
        <w:tc>
          <w:tcPr>
            <w:tcW w:w="7535" w:type="dxa"/>
            <w:gridSpan w:val="5"/>
            <w:shd w:val="clear" w:color="auto" w:fill="D9D9D9"/>
          </w:tcPr>
          <w:p w:rsidR="00472BEE" w:rsidRDefault="00137C34">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6"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8"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T7</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T31</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6"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8"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T13</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T8</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rPr>
      </w:pPr>
    </w:p>
    <w:tbl>
      <w:tblPr>
        <w:tblStyle w:val="af9"/>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6"/>
        <w:gridCol w:w="1509"/>
        <w:gridCol w:w="1509"/>
        <w:gridCol w:w="1509"/>
        <w:gridCol w:w="1509"/>
        <w:gridCol w:w="150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5</w:t>
            </w:r>
            <w:r>
              <w:rPr>
                <w:rFonts w:ascii="Calibri" w:eastAsia="Calibri" w:hAnsi="Calibri" w:cs="Calibri"/>
                <w:vertAlign w:val="superscript"/>
              </w:rPr>
              <w:t>th</w:t>
            </w:r>
            <w:r>
              <w:rPr>
                <w:rFonts w:ascii="Calibri" w:eastAsia="Calibri" w:hAnsi="Calibri" w:cs="Calibri"/>
              </w:rPr>
              <w:t xml:space="preserve"> WEEK</w:t>
            </w:r>
          </w:p>
        </w:tc>
        <w:tc>
          <w:tcPr>
            <w:tcW w:w="754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T4</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T8</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T32</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T11</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T12</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rPr>
      </w:pPr>
    </w:p>
    <w:tbl>
      <w:tblPr>
        <w:tblStyle w:val="afa"/>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6"/>
        <w:gridCol w:w="1509"/>
        <w:gridCol w:w="1509"/>
        <w:gridCol w:w="1509"/>
        <w:gridCol w:w="1509"/>
        <w:gridCol w:w="150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6</w:t>
            </w:r>
            <w:r>
              <w:rPr>
                <w:rFonts w:ascii="Calibri" w:eastAsia="Calibri" w:hAnsi="Calibri" w:cs="Calibri"/>
                <w:vertAlign w:val="superscript"/>
              </w:rPr>
              <w:t>th</w:t>
            </w:r>
            <w:r>
              <w:rPr>
                <w:rFonts w:ascii="Calibri" w:eastAsia="Calibri" w:hAnsi="Calibri" w:cs="Calibri"/>
              </w:rPr>
              <w:t xml:space="preserve"> WEEK</w:t>
            </w:r>
          </w:p>
        </w:tc>
        <w:tc>
          <w:tcPr>
            <w:tcW w:w="754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T15</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lastRenderedPageBreak/>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T16</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T28</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T18</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rPr>
      </w:pPr>
    </w:p>
    <w:tbl>
      <w:tblPr>
        <w:tblStyle w:val="afb"/>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6"/>
        <w:gridCol w:w="1509"/>
        <w:gridCol w:w="1509"/>
        <w:gridCol w:w="1509"/>
        <w:gridCol w:w="1509"/>
        <w:gridCol w:w="150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7</w:t>
            </w:r>
            <w:r>
              <w:rPr>
                <w:rFonts w:ascii="Calibri" w:eastAsia="Calibri" w:hAnsi="Calibri" w:cs="Calibri"/>
                <w:vertAlign w:val="superscript"/>
              </w:rPr>
              <w:t>th</w:t>
            </w:r>
            <w:r>
              <w:rPr>
                <w:rFonts w:ascii="Calibri" w:eastAsia="Calibri" w:hAnsi="Calibri" w:cs="Calibri"/>
              </w:rPr>
              <w:t xml:space="preserve"> WEEK</w:t>
            </w:r>
          </w:p>
        </w:tc>
        <w:tc>
          <w:tcPr>
            <w:tcW w:w="754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T21</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T25</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T17</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T27</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T22</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rPr>
      </w:pPr>
    </w:p>
    <w:p w:rsidR="00472BEE" w:rsidRDefault="00472BEE">
      <w:pPr>
        <w:rPr>
          <w:rFonts w:ascii="Calibri" w:eastAsia="Calibri" w:hAnsi="Calibri" w:cs="Calibri"/>
        </w:rPr>
      </w:pPr>
    </w:p>
    <w:p w:rsidR="00472BEE" w:rsidRDefault="00472BEE">
      <w:pPr>
        <w:rPr>
          <w:rFonts w:ascii="Calibri" w:eastAsia="Calibri" w:hAnsi="Calibri" w:cs="Calibri"/>
        </w:rPr>
      </w:pPr>
    </w:p>
    <w:p w:rsidR="00472BEE" w:rsidRDefault="00472BEE">
      <w:pPr>
        <w:rPr>
          <w:rFonts w:ascii="Calibri" w:eastAsia="Calibri" w:hAnsi="Calibri" w:cs="Calibri"/>
        </w:rPr>
      </w:pPr>
    </w:p>
    <w:p w:rsidR="00472BEE" w:rsidRDefault="00472BEE">
      <w:pPr>
        <w:rPr>
          <w:rFonts w:ascii="Calibri" w:eastAsia="Calibri" w:hAnsi="Calibri" w:cs="Calibri"/>
        </w:rPr>
      </w:pPr>
    </w:p>
    <w:tbl>
      <w:tblPr>
        <w:tblStyle w:val="afc"/>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84"/>
        <w:gridCol w:w="1515"/>
        <w:gridCol w:w="1515"/>
        <w:gridCol w:w="1515"/>
        <w:gridCol w:w="1503"/>
        <w:gridCol w:w="147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rPr>
            </w:pPr>
            <w:r>
              <w:rPr>
                <w:rFonts w:ascii="Calibri" w:eastAsia="Calibri" w:hAnsi="Calibri" w:cs="Calibri"/>
              </w:rPr>
              <w:t>8</w:t>
            </w:r>
            <w:r>
              <w:rPr>
                <w:rFonts w:ascii="Calibri" w:eastAsia="Calibri" w:hAnsi="Calibri" w:cs="Calibri"/>
                <w:vertAlign w:val="superscript"/>
              </w:rPr>
              <w:t xml:space="preserve">th </w:t>
            </w:r>
            <w:r>
              <w:rPr>
                <w:rFonts w:ascii="Calibri" w:eastAsia="Calibri" w:hAnsi="Calibri" w:cs="Calibri"/>
              </w:rPr>
              <w:t>WEEK</w:t>
            </w:r>
          </w:p>
        </w:tc>
        <w:tc>
          <w:tcPr>
            <w:tcW w:w="7527"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3"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47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roofErr w:type="spellStart"/>
            <w:r>
              <w:rPr>
                <w:rFonts w:ascii="Calibri" w:eastAsia="Calibri" w:hAnsi="Calibri" w:cs="Calibri"/>
                <w:sz w:val="18"/>
                <w:szCs w:val="18"/>
              </w:rPr>
              <w:t>Vizit</w:t>
            </w:r>
            <w:proofErr w:type="spellEnd"/>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roofErr w:type="spellStart"/>
            <w:r>
              <w:rPr>
                <w:rFonts w:ascii="Calibri" w:eastAsia="Calibri" w:hAnsi="Calibri" w:cs="Calibri"/>
                <w:sz w:val="18"/>
                <w:szCs w:val="18"/>
              </w:rPr>
              <w:t>Vizit</w:t>
            </w:r>
            <w:proofErr w:type="spellEnd"/>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roofErr w:type="spellStart"/>
            <w:r>
              <w:rPr>
                <w:rFonts w:ascii="Calibri" w:eastAsia="Calibri" w:hAnsi="Calibri" w:cs="Calibri"/>
                <w:sz w:val="18"/>
                <w:szCs w:val="18"/>
              </w:rPr>
              <w:t>Vizit</w:t>
            </w:r>
            <w:proofErr w:type="spellEnd"/>
          </w:p>
        </w:tc>
        <w:tc>
          <w:tcPr>
            <w:tcW w:w="1503" w:type="dxa"/>
            <w:vMerge w:val="restart"/>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THEORETICAL EXAM</w:t>
            </w:r>
          </w:p>
        </w:tc>
        <w:tc>
          <w:tcPr>
            <w:tcW w:w="1479" w:type="dxa"/>
            <w:vMerge w:val="restart"/>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PRACTICAL</w:t>
            </w:r>
          </w:p>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EXAM</w:t>
            </w: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FREE WORK</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FREE WORK</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FREE WORK</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lastRenderedPageBreak/>
              <w:t>15.30 – 16.20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roofErr w:type="spellStart"/>
            <w:r>
              <w:rPr>
                <w:rFonts w:ascii="Calibri" w:eastAsia="Calibri" w:hAnsi="Calibri" w:cs="Calibri"/>
                <w:sz w:val="18"/>
                <w:szCs w:val="18"/>
              </w:rPr>
              <w:t>Vizit</w:t>
            </w:r>
            <w:proofErr w:type="spellEnd"/>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roofErr w:type="spellStart"/>
            <w:r>
              <w:rPr>
                <w:rFonts w:ascii="Calibri" w:eastAsia="Calibri" w:hAnsi="Calibri" w:cs="Calibri"/>
                <w:sz w:val="18"/>
                <w:szCs w:val="18"/>
              </w:rPr>
              <w:t>Vizit</w:t>
            </w:r>
            <w:proofErr w:type="spellEnd"/>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roofErr w:type="spellStart"/>
            <w:r>
              <w:rPr>
                <w:rFonts w:ascii="Calibri" w:eastAsia="Calibri" w:hAnsi="Calibri" w:cs="Calibri"/>
                <w:sz w:val="18"/>
                <w:szCs w:val="18"/>
              </w:rPr>
              <w:t>Vizit</w:t>
            </w:r>
            <w:proofErr w:type="spellEnd"/>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bl>
    <w:p w:rsidR="00472BEE" w:rsidRDefault="00472BEE">
      <w:pPr>
        <w:jc w:val="center"/>
        <w:rPr>
          <w:color w:val="000000"/>
        </w:rPr>
      </w:pPr>
    </w:p>
    <w:p w:rsidR="00472BEE" w:rsidRDefault="00472BEE">
      <w:pPr>
        <w:jc w:val="center"/>
        <w:rPr>
          <w:color w:val="000000"/>
        </w:rPr>
      </w:pPr>
    </w:p>
    <w:p w:rsidR="00472BEE" w:rsidRDefault="00472BEE">
      <w:pPr>
        <w:jc w:val="center"/>
        <w:rPr>
          <w:color w:val="000000"/>
        </w:rPr>
        <w:sectPr w:rsidR="00472BEE">
          <w:pgSz w:w="11909" w:h="16834"/>
          <w:pgMar w:top="1440" w:right="1440" w:bottom="1440" w:left="1440" w:header="720" w:footer="720" w:gutter="0"/>
          <w:pgNumType w:start="1"/>
          <w:cols w:space="708"/>
        </w:sectPr>
      </w:pPr>
    </w:p>
    <w:p w:rsidR="00472BEE" w:rsidRDefault="00472BEE">
      <w:pPr>
        <w:rPr>
          <w:color w:val="000000"/>
        </w:rPr>
      </w:pPr>
    </w:p>
    <w:p w:rsidR="00472BEE" w:rsidRDefault="00472BEE">
      <w:pPr>
        <w:jc w:val="center"/>
        <w:rPr>
          <w:color w:val="000000"/>
        </w:rPr>
      </w:pPr>
    </w:p>
    <w:p w:rsidR="00472BEE" w:rsidRDefault="00472BEE">
      <w:pPr>
        <w:jc w:val="center"/>
        <w:rPr>
          <w:color w:val="000000"/>
        </w:rPr>
      </w:pPr>
    </w:p>
    <w:p w:rsidR="00472BEE" w:rsidRDefault="00472BEE">
      <w:pPr>
        <w:jc w:val="center"/>
        <w:rPr>
          <w:color w:val="000000"/>
        </w:rPr>
      </w:pPr>
    </w:p>
    <w:p w:rsidR="00472BEE" w:rsidRDefault="00472BEE">
      <w:pPr>
        <w:jc w:val="center"/>
        <w:rPr>
          <w:color w:val="000000"/>
        </w:rPr>
      </w:pPr>
    </w:p>
    <w:p w:rsidR="00472BEE" w:rsidRDefault="00472BEE">
      <w:pPr>
        <w:rPr>
          <w:b/>
          <w:color w:val="000000"/>
        </w:rPr>
      </w:pPr>
    </w:p>
    <w:tbl>
      <w:tblPr>
        <w:tblStyle w:val="afd"/>
        <w:tblpPr w:leftFromText="141" w:rightFromText="141" w:vertAnchor="page" w:horzAnchor="margin" w:tblpX="-1003" w:tblpY="1841"/>
        <w:tblW w:w="96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29"/>
      </w:tblGrid>
      <w:tr w:rsidR="00472BEE">
        <w:trPr>
          <w:trHeight w:val="420"/>
        </w:trPr>
        <w:tc>
          <w:tcPr>
            <w:tcW w:w="9629" w:type="dxa"/>
            <w:shd w:val="clear" w:color="auto" w:fill="D9D9D9"/>
            <w:tcMar>
              <w:top w:w="100" w:type="dxa"/>
              <w:left w:w="100" w:type="dxa"/>
              <w:bottom w:w="100" w:type="dxa"/>
              <w:right w:w="100" w:type="dxa"/>
            </w:tcMar>
            <w:vAlign w:val="center"/>
          </w:tcPr>
          <w:p w:rsidR="00472BEE" w:rsidRDefault="00137C34">
            <w:pPr>
              <w:widowControl w:val="0"/>
              <w:jc w:val="center"/>
              <w:rPr>
                <w:b/>
                <w:color w:val="000000"/>
                <w:sz w:val="18"/>
                <w:szCs w:val="18"/>
              </w:rPr>
            </w:pPr>
            <w:r>
              <w:rPr>
                <w:b/>
                <w:color w:val="000000"/>
                <w:sz w:val="18"/>
                <w:szCs w:val="18"/>
              </w:rPr>
              <w:t>EDUCATIONAL METHODS GUIDE</w:t>
            </w:r>
          </w:p>
        </w:tc>
      </w:tr>
      <w:tr w:rsidR="00472BEE">
        <w:trPr>
          <w:trHeight w:val="380"/>
        </w:trPr>
        <w:tc>
          <w:tcPr>
            <w:tcW w:w="9629" w:type="dxa"/>
            <w:shd w:val="clear" w:color="auto" w:fill="auto"/>
            <w:tcMar>
              <w:top w:w="100" w:type="dxa"/>
              <w:left w:w="100" w:type="dxa"/>
              <w:bottom w:w="100" w:type="dxa"/>
              <w:right w:w="100" w:type="dxa"/>
            </w:tcMar>
            <w:vAlign w:val="center"/>
          </w:tcPr>
          <w:p w:rsidR="00472BEE" w:rsidRDefault="00472BEE">
            <w:pPr>
              <w:widowControl w:val="0"/>
              <w:jc w:val="center"/>
              <w:rPr>
                <w:b/>
                <w:color w:val="000000"/>
                <w:sz w:val="18"/>
                <w:szCs w:val="18"/>
              </w:rPr>
            </w:pPr>
          </w:p>
          <w:tbl>
            <w:tblPr>
              <w:tblStyle w:val="afe"/>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b/>
                      <w:color w:val="000000"/>
                      <w:sz w:val="12"/>
                      <w:szCs w:val="12"/>
                    </w:rPr>
                  </w:pPr>
                  <w:r>
                    <w:rPr>
                      <w:b/>
                      <w:color w:val="000000"/>
                      <w:sz w:val="12"/>
                      <w:szCs w:val="12"/>
                    </w:rPr>
                    <w:t>CODE</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b/>
                      <w:color w:val="000000"/>
                      <w:sz w:val="12"/>
                      <w:szCs w:val="12"/>
                    </w:rPr>
                  </w:pPr>
                  <w:r>
                    <w:rPr>
                      <w:b/>
                      <w:color w:val="000000"/>
                      <w:sz w:val="12"/>
                      <w:szCs w:val="12"/>
                    </w:rPr>
                    <w:t>METHOD NAME</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b/>
                      <w:color w:val="000000"/>
                      <w:sz w:val="12"/>
                      <w:szCs w:val="12"/>
                    </w:rPr>
                  </w:pPr>
                  <w:r>
                    <w:rPr>
                      <w:b/>
                      <w:color w:val="000000"/>
                      <w:sz w:val="12"/>
                      <w:szCs w:val="12"/>
                    </w:rPr>
                    <w:t>EXPLANATION</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EM1</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Amphitheatre lesson</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proofErr w:type="gramStart"/>
                  <w:r>
                    <w:rPr>
                      <w:color w:val="000000"/>
                      <w:sz w:val="12"/>
                      <w:szCs w:val="12"/>
                    </w:rPr>
                    <w:t>These are the courses applied in preclinical education where the whole class is together.</w:t>
                  </w:r>
                  <w:proofErr w:type="gramEnd"/>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EM2</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Class lesson</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courses applied in small groups during the clinical period.</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EM3</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Lab application</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laboratory courses applied in the preclinical period.</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EM4</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Skill Training App</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 xml:space="preserve">It is the work that the student does on a model or mannequin before meeting with the real patient, which </w:t>
                  </w:r>
                  <w:proofErr w:type="gramStart"/>
                  <w:r>
                    <w:rPr>
                      <w:color w:val="000000"/>
                      <w:sz w:val="12"/>
                      <w:szCs w:val="12"/>
                    </w:rPr>
                    <w:t>will be done</w:t>
                  </w:r>
                  <w:proofErr w:type="gramEnd"/>
                  <w:r>
                    <w:rPr>
                      <w:color w:val="000000"/>
                      <w:sz w:val="12"/>
                      <w:szCs w:val="12"/>
                    </w:rPr>
                    <w:t xml:space="preserve"> in the Virtual Clinic or other environment.</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EM5</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Clinic Education</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 xml:space="preserve">These </w:t>
                  </w:r>
                  <w:proofErr w:type="gramStart"/>
                  <w:r>
                    <w:rPr>
                      <w:color w:val="000000"/>
                      <w:sz w:val="12"/>
                      <w:szCs w:val="12"/>
                    </w:rPr>
                    <w:t>are activities that</w:t>
                  </w:r>
                  <w:proofErr w:type="gramEnd"/>
                  <w:r>
                    <w:rPr>
                      <w:color w:val="000000"/>
                      <w:sz w:val="12"/>
                      <w:szCs w:val="12"/>
                    </w:rPr>
                    <w:t xml:space="preserve"> provide clinical competence by applying bedside training with real patients or models under the supervision of trainers.</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EM6</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Independent Study Hours</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the periods in the curriculum for the student to repeat what they have learned and to prepare for new lesson sessions.</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EM7</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Community Based Education Application</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Field practices, non-unit professional practices, etc. includes.</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EM8</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Problem Based Learning</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Problem based learning.</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EM9</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Private Study module</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 xml:space="preserve">These </w:t>
                  </w:r>
                  <w:proofErr w:type="gramStart"/>
                  <w:r>
                    <w:rPr>
                      <w:color w:val="000000"/>
                      <w:sz w:val="12"/>
                      <w:szCs w:val="12"/>
                    </w:rPr>
                    <w:t>are applications that</w:t>
                  </w:r>
                  <w:proofErr w:type="gramEnd"/>
                  <w:r>
                    <w:rPr>
                      <w:color w:val="000000"/>
                      <w:sz w:val="12"/>
                      <w:szCs w:val="12"/>
                    </w:rPr>
                    <w:t xml:space="preserve"> will enable the student to gain in-depth knowledge about a subject individually or as a group.</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EM10</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Scientific Research study</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applications aimed at improving the scientific research competence of the student.</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EM11</w:t>
                  </w:r>
                </w:p>
              </w:tc>
              <w:tc>
                <w:tcPr>
                  <w:tcW w:w="2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Other</w:t>
                  </w:r>
                </w:p>
              </w:tc>
              <w:tc>
                <w:tcPr>
                  <w:tcW w:w="5565" w:type="dxa"/>
                  <w:shd w:val="clear" w:color="auto" w:fill="auto"/>
                  <w:tcMar>
                    <w:top w:w="100" w:type="dxa"/>
                    <w:left w:w="100" w:type="dxa"/>
                    <w:bottom w:w="100" w:type="dxa"/>
                    <w:right w:w="100" w:type="dxa"/>
                  </w:tcMar>
                </w:tcPr>
                <w:p w:rsidR="00472BEE" w:rsidRDefault="00137C34">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 xml:space="preserve">If this code is used, the training method </w:t>
                  </w:r>
                  <w:proofErr w:type="gramStart"/>
                  <w:r>
                    <w:rPr>
                      <w:color w:val="000000"/>
                      <w:sz w:val="12"/>
                      <w:szCs w:val="12"/>
                    </w:rPr>
                    <w:t>should be written</w:t>
                  </w:r>
                  <w:proofErr w:type="gramEnd"/>
                  <w:r>
                    <w:rPr>
                      <w:color w:val="000000"/>
                      <w:sz w:val="12"/>
                      <w:szCs w:val="12"/>
                    </w:rPr>
                    <w:t xml:space="preserve"> in detail.</w:t>
                  </w:r>
                </w:p>
              </w:tc>
            </w:tr>
          </w:tbl>
          <w:p w:rsidR="00472BEE" w:rsidRDefault="00472BEE">
            <w:pPr>
              <w:widowControl w:val="0"/>
              <w:jc w:val="center"/>
              <w:rPr>
                <w:b/>
                <w:color w:val="000000"/>
                <w:sz w:val="18"/>
                <w:szCs w:val="18"/>
              </w:rPr>
            </w:pPr>
          </w:p>
        </w:tc>
      </w:tr>
    </w:tbl>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ff"/>
        <w:tblpPr w:leftFromText="141" w:rightFromText="141" w:vertAnchor="text" w:tblpY="131"/>
        <w:tblW w:w="96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29"/>
      </w:tblGrid>
      <w:tr w:rsidR="00472BEE">
        <w:trPr>
          <w:trHeight w:val="420"/>
        </w:trPr>
        <w:tc>
          <w:tcPr>
            <w:tcW w:w="9629" w:type="dxa"/>
            <w:shd w:val="clear" w:color="auto" w:fill="D9D9D9"/>
            <w:tcMar>
              <w:top w:w="100" w:type="dxa"/>
              <w:left w:w="100" w:type="dxa"/>
              <w:bottom w:w="100" w:type="dxa"/>
              <w:right w:w="100" w:type="dxa"/>
            </w:tcMar>
            <w:vAlign w:val="center"/>
          </w:tcPr>
          <w:p w:rsidR="00472BEE" w:rsidRDefault="00472BEE">
            <w:pPr>
              <w:widowControl w:val="0"/>
              <w:jc w:val="center"/>
              <w:rPr>
                <w:b/>
                <w:color w:val="000000"/>
                <w:sz w:val="18"/>
                <w:szCs w:val="18"/>
              </w:rPr>
            </w:pPr>
          </w:p>
        </w:tc>
      </w:tr>
      <w:tr w:rsidR="00472BEE">
        <w:trPr>
          <w:trHeight w:val="380"/>
        </w:trPr>
        <w:tc>
          <w:tcPr>
            <w:tcW w:w="9629" w:type="dxa"/>
            <w:shd w:val="clear" w:color="auto" w:fill="auto"/>
            <w:tcMar>
              <w:top w:w="100" w:type="dxa"/>
              <w:left w:w="100" w:type="dxa"/>
              <w:bottom w:w="100" w:type="dxa"/>
              <w:right w:w="100" w:type="dxa"/>
            </w:tcMar>
            <w:vAlign w:val="center"/>
          </w:tcPr>
          <w:p w:rsidR="00472BEE" w:rsidRDefault="00472BEE">
            <w:pPr>
              <w:widowControl w:val="0"/>
              <w:jc w:val="center"/>
              <w:rPr>
                <w:b/>
                <w:color w:val="000000"/>
                <w:sz w:val="18"/>
                <w:szCs w:val="18"/>
              </w:rPr>
            </w:pPr>
          </w:p>
          <w:tbl>
            <w:tblPr>
              <w:tblStyle w:val="aff0"/>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b/>
                      <w:color w:val="000000"/>
                      <w:sz w:val="12"/>
                      <w:szCs w:val="12"/>
                    </w:rPr>
                  </w:pPr>
                  <w:r>
                    <w:rPr>
                      <w:b/>
                      <w:color w:val="000000"/>
                      <w:sz w:val="12"/>
                      <w:szCs w:val="12"/>
                    </w:rPr>
                    <w:t>CODE</w:t>
                  </w:r>
                </w:p>
              </w:tc>
              <w:tc>
                <w:tcPr>
                  <w:tcW w:w="2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b/>
                      <w:color w:val="000000"/>
                      <w:sz w:val="12"/>
                      <w:szCs w:val="12"/>
                    </w:rPr>
                  </w:pPr>
                  <w:r>
                    <w:rPr>
                      <w:b/>
                      <w:color w:val="000000"/>
                      <w:sz w:val="12"/>
                      <w:szCs w:val="12"/>
                    </w:rPr>
                    <w:t>METHOD NAME</w:t>
                  </w:r>
                </w:p>
              </w:tc>
              <w:tc>
                <w:tcPr>
                  <w:tcW w:w="5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b/>
                      <w:color w:val="000000"/>
                      <w:sz w:val="12"/>
                      <w:szCs w:val="12"/>
                    </w:rPr>
                  </w:pPr>
                  <w:r>
                    <w:rPr>
                      <w:b/>
                      <w:color w:val="000000"/>
                      <w:sz w:val="12"/>
                      <w:szCs w:val="12"/>
                    </w:rPr>
                    <w:t>EXPLANATION</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b/>
                      <w:color w:val="000000"/>
                      <w:sz w:val="12"/>
                      <w:szCs w:val="12"/>
                    </w:rPr>
                  </w:pPr>
                  <w:r>
                    <w:rPr>
                      <w:b/>
                      <w:color w:val="000000"/>
                      <w:sz w:val="12"/>
                      <w:szCs w:val="12"/>
                    </w:rPr>
                    <w:t xml:space="preserve">   ME1</w:t>
                  </w:r>
                </w:p>
              </w:tc>
              <w:tc>
                <w:tcPr>
                  <w:tcW w:w="2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 xml:space="preserve">Theoretical Exam ( Multiple Elective , Multiple Optional </w:t>
                  </w:r>
                  <w:proofErr w:type="spellStart"/>
                  <w:r>
                    <w:rPr>
                      <w:color w:val="000000"/>
                      <w:sz w:val="12"/>
                      <w:szCs w:val="12"/>
                    </w:rPr>
                    <w:t>etc</w:t>
                  </w:r>
                  <w:proofErr w:type="spellEnd"/>
                  <w:r>
                    <w:rPr>
                      <w:color w:val="000000"/>
                      <w:sz w:val="12"/>
                      <w:szCs w:val="12"/>
                    </w:rPr>
                    <w:t xml:space="preserve"> Questions containing )</w:t>
                  </w:r>
                </w:p>
              </w:tc>
              <w:tc>
                <w:tcPr>
                  <w:tcW w:w="5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The committee is the exam used in the final exams.</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b/>
                      <w:color w:val="000000"/>
                      <w:sz w:val="12"/>
                      <w:szCs w:val="12"/>
                    </w:rPr>
                  </w:pPr>
                  <w:r>
                    <w:rPr>
                      <w:b/>
                      <w:color w:val="000000"/>
                      <w:sz w:val="12"/>
                      <w:szCs w:val="12"/>
                    </w:rPr>
                    <w:t xml:space="preserve">   ME2</w:t>
                  </w:r>
                </w:p>
              </w:tc>
              <w:tc>
                <w:tcPr>
                  <w:tcW w:w="2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Practical exam</w:t>
                  </w:r>
                </w:p>
              </w:tc>
              <w:tc>
                <w:tcPr>
                  <w:tcW w:w="5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 xml:space="preserve">It </w:t>
                  </w:r>
                  <w:proofErr w:type="gramStart"/>
                  <w:r>
                    <w:rPr>
                      <w:color w:val="000000"/>
                      <w:sz w:val="12"/>
                      <w:szCs w:val="12"/>
                    </w:rPr>
                    <w:t>should be used</w:t>
                  </w:r>
                  <w:proofErr w:type="gramEnd"/>
                  <w:r>
                    <w:rPr>
                      <w:color w:val="000000"/>
                      <w:sz w:val="12"/>
                      <w:szCs w:val="12"/>
                    </w:rPr>
                    <w:t xml:space="preserve"> for laboratory applications.</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jc w:val="center"/>
                    <w:rPr>
                      <w:b/>
                      <w:color w:val="000000"/>
                      <w:sz w:val="12"/>
                      <w:szCs w:val="12"/>
                    </w:rPr>
                  </w:pPr>
                  <w:r>
                    <w:rPr>
                      <w:b/>
                      <w:color w:val="000000"/>
                      <w:sz w:val="12"/>
                      <w:szCs w:val="12"/>
                    </w:rPr>
                    <w:t>ME3</w:t>
                  </w:r>
                </w:p>
              </w:tc>
              <w:tc>
                <w:tcPr>
                  <w:tcW w:w="2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Classical Verbal</w:t>
                  </w:r>
                </w:p>
              </w:tc>
              <w:tc>
                <w:tcPr>
                  <w:tcW w:w="5565" w:type="dxa"/>
                  <w:shd w:val="clear" w:color="auto" w:fill="auto"/>
                  <w:tcMar>
                    <w:top w:w="100" w:type="dxa"/>
                    <w:left w:w="100" w:type="dxa"/>
                    <w:bottom w:w="100" w:type="dxa"/>
                    <w:right w:w="100" w:type="dxa"/>
                  </w:tcMar>
                </w:tcPr>
                <w:p w:rsidR="00472BEE" w:rsidRDefault="00472BEE">
                  <w:pPr>
                    <w:framePr w:hSpace="141" w:wrap="around" w:vAnchor="text" w:hAnchor="text" w:y="131"/>
                    <w:widowControl w:val="0"/>
                    <w:rPr>
                      <w:color w:val="000000"/>
                      <w:sz w:val="12"/>
                      <w:szCs w:val="12"/>
                    </w:rPr>
                  </w:pP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jc w:val="center"/>
                    <w:rPr>
                      <w:b/>
                      <w:color w:val="000000"/>
                      <w:sz w:val="12"/>
                      <w:szCs w:val="12"/>
                    </w:rPr>
                  </w:pPr>
                  <w:r>
                    <w:rPr>
                      <w:b/>
                      <w:color w:val="000000"/>
                      <w:sz w:val="12"/>
                      <w:szCs w:val="12"/>
                    </w:rPr>
                    <w:t>ME4</w:t>
                  </w:r>
                </w:p>
              </w:tc>
              <w:tc>
                <w:tcPr>
                  <w:tcW w:w="2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Structured Oral</w:t>
                  </w:r>
                </w:p>
              </w:tc>
              <w:tc>
                <w:tcPr>
                  <w:tcW w:w="5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proofErr w:type="gramStart"/>
                  <w:r>
                    <w:rPr>
                      <w:color w:val="000000"/>
                      <w:sz w:val="12"/>
                      <w:szCs w:val="12"/>
                    </w:rPr>
                    <w:t>It is an oral exam in which questions and answers are prepared on a form beforehand</w:t>
                  </w:r>
                  <w:proofErr w:type="gramEnd"/>
                  <w:r>
                    <w:rPr>
                      <w:color w:val="000000"/>
                      <w:sz w:val="12"/>
                      <w:szCs w:val="12"/>
                    </w:rPr>
                    <w:t>.</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jc w:val="center"/>
                    <w:rPr>
                      <w:b/>
                      <w:color w:val="000000"/>
                      <w:sz w:val="12"/>
                      <w:szCs w:val="12"/>
                    </w:rPr>
                  </w:pPr>
                  <w:r>
                    <w:rPr>
                      <w:b/>
                      <w:color w:val="000000"/>
                      <w:sz w:val="12"/>
                      <w:szCs w:val="12"/>
                    </w:rPr>
                    <w:t>ME5</w:t>
                  </w:r>
                </w:p>
              </w:tc>
              <w:tc>
                <w:tcPr>
                  <w:tcW w:w="2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OSCE</w:t>
                  </w:r>
                </w:p>
              </w:tc>
              <w:tc>
                <w:tcPr>
                  <w:tcW w:w="5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Objective Structured Clinical Examination</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jc w:val="center"/>
                    <w:rPr>
                      <w:b/>
                      <w:color w:val="000000"/>
                      <w:sz w:val="12"/>
                      <w:szCs w:val="12"/>
                    </w:rPr>
                  </w:pPr>
                  <w:r>
                    <w:rPr>
                      <w:b/>
                      <w:color w:val="000000"/>
                      <w:sz w:val="12"/>
                      <w:szCs w:val="12"/>
                    </w:rPr>
                    <w:t>ME6</w:t>
                  </w:r>
                </w:p>
              </w:tc>
              <w:tc>
                <w:tcPr>
                  <w:tcW w:w="2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CORE</w:t>
                  </w:r>
                </w:p>
              </w:tc>
              <w:tc>
                <w:tcPr>
                  <w:tcW w:w="5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Clinical Act Execution Exam</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jc w:val="center"/>
                    <w:rPr>
                      <w:b/>
                      <w:color w:val="000000"/>
                      <w:sz w:val="12"/>
                      <w:szCs w:val="12"/>
                    </w:rPr>
                  </w:pPr>
                  <w:r>
                    <w:rPr>
                      <w:b/>
                      <w:color w:val="000000"/>
                      <w:sz w:val="12"/>
                      <w:szCs w:val="12"/>
                    </w:rPr>
                    <w:t>ME7</w:t>
                  </w:r>
                </w:p>
              </w:tc>
              <w:tc>
                <w:tcPr>
                  <w:tcW w:w="2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ICE ( Business head Evaluation )</w:t>
                  </w:r>
                </w:p>
              </w:tc>
              <w:tc>
                <w:tcPr>
                  <w:tcW w:w="5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It is the evaluation made by the trainer on</w:t>
                  </w:r>
                  <w:r>
                    <w:rPr>
                      <w:color w:val="000000"/>
                      <w:sz w:val="12"/>
                      <w:szCs w:val="12"/>
                    </w:rPr>
                    <w:t xml:space="preserve"> the student at the bedside or during the practice.</w:t>
                  </w:r>
                </w:p>
              </w:tc>
            </w:tr>
            <w:tr w:rsidR="00472BEE">
              <w:trPr>
                <w:jc w:val="center"/>
              </w:trPr>
              <w:tc>
                <w:tcPr>
                  <w:tcW w:w="660"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jc w:val="center"/>
                    <w:rPr>
                      <w:b/>
                      <w:color w:val="000000"/>
                      <w:sz w:val="12"/>
                      <w:szCs w:val="12"/>
                    </w:rPr>
                  </w:pPr>
                  <w:r>
                    <w:rPr>
                      <w:b/>
                      <w:color w:val="000000"/>
                      <w:sz w:val="12"/>
                      <w:szCs w:val="12"/>
                    </w:rPr>
                    <w:t>ME8</w:t>
                  </w:r>
                </w:p>
              </w:tc>
              <w:tc>
                <w:tcPr>
                  <w:tcW w:w="2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Other</w:t>
                  </w:r>
                </w:p>
              </w:tc>
              <w:tc>
                <w:tcPr>
                  <w:tcW w:w="5565" w:type="dxa"/>
                  <w:shd w:val="clear" w:color="auto" w:fill="auto"/>
                  <w:tcMar>
                    <w:top w:w="100" w:type="dxa"/>
                    <w:left w:w="100" w:type="dxa"/>
                    <w:bottom w:w="100" w:type="dxa"/>
                    <w:right w:w="100" w:type="dxa"/>
                  </w:tcMar>
                </w:tcPr>
                <w:p w:rsidR="00472BEE" w:rsidRDefault="00137C34">
                  <w:pPr>
                    <w:framePr w:hSpace="141" w:wrap="around" w:vAnchor="text" w:hAnchor="text" w:y="131"/>
                    <w:widowControl w:val="0"/>
                    <w:rPr>
                      <w:color w:val="000000"/>
                      <w:sz w:val="12"/>
                      <w:szCs w:val="12"/>
                    </w:rPr>
                  </w:pPr>
                  <w:r>
                    <w:rPr>
                      <w:color w:val="000000"/>
                      <w:sz w:val="12"/>
                      <w:szCs w:val="12"/>
                    </w:rPr>
                    <w:t xml:space="preserve">A statement </w:t>
                  </w:r>
                  <w:proofErr w:type="gramStart"/>
                  <w:r>
                    <w:rPr>
                      <w:color w:val="000000"/>
                      <w:sz w:val="12"/>
                      <w:szCs w:val="12"/>
                    </w:rPr>
                    <w:t>must be made</w:t>
                  </w:r>
                  <w:proofErr w:type="gramEnd"/>
                  <w:r>
                    <w:rPr>
                      <w:color w:val="000000"/>
                      <w:sz w:val="12"/>
                      <w:szCs w:val="12"/>
                    </w:rPr>
                    <w:t>.</w:t>
                  </w:r>
                </w:p>
              </w:tc>
            </w:tr>
          </w:tbl>
          <w:p w:rsidR="00472BEE" w:rsidRDefault="00472BEE">
            <w:pPr>
              <w:widowControl w:val="0"/>
              <w:jc w:val="center"/>
              <w:rPr>
                <w:b/>
                <w:color w:val="000000"/>
                <w:sz w:val="18"/>
                <w:szCs w:val="18"/>
              </w:rPr>
            </w:pPr>
          </w:p>
        </w:tc>
      </w:tr>
    </w:tbl>
    <w:p w:rsidR="00472BEE" w:rsidRDefault="00472BEE">
      <w:pPr>
        <w:rPr>
          <w:b/>
          <w:color w:val="000000"/>
        </w:rPr>
      </w:pPr>
    </w:p>
    <w:p w:rsidR="00472BEE" w:rsidRDefault="00472BEE">
      <w:pPr>
        <w:rPr>
          <w:b/>
          <w:color w:val="000000"/>
        </w:rPr>
      </w:pPr>
    </w:p>
    <w:sectPr w:rsidR="00472BEE">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C34" w:rsidRDefault="00137C34">
      <w:pPr>
        <w:spacing w:line="240" w:lineRule="auto"/>
      </w:pPr>
      <w:r>
        <w:separator/>
      </w:r>
    </w:p>
  </w:endnote>
  <w:endnote w:type="continuationSeparator" w:id="0">
    <w:p w:rsidR="00137C34" w:rsidRDefault="00137C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C34" w:rsidRDefault="00137C34">
      <w:pPr>
        <w:spacing w:line="240" w:lineRule="auto"/>
      </w:pPr>
      <w:r>
        <w:separator/>
      </w:r>
    </w:p>
  </w:footnote>
  <w:footnote w:type="continuationSeparator" w:id="0">
    <w:p w:rsidR="00137C34" w:rsidRDefault="00137C34">
      <w:pPr>
        <w:spacing w:line="240" w:lineRule="auto"/>
      </w:pPr>
      <w:r>
        <w:continuationSeparator/>
      </w:r>
    </w:p>
  </w:footnote>
  <w:footnote w:id="1">
    <w:p w:rsidR="00472BEE" w:rsidRDefault="00137C34">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vertAlign w:val="superscript"/>
        </w:rPr>
        <w:footnoteRef/>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6116C"/>
    <w:multiLevelType w:val="multilevel"/>
    <w:tmpl w:val="3DFE90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F053A45"/>
    <w:multiLevelType w:val="multilevel"/>
    <w:tmpl w:val="2F2892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6D11A20"/>
    <w:multiLevelType w:val="multilevel"/>
    <w:tmpl w:val="F9DE479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BEE"/>
    <w:rsid w:val="00137C34"/>
    <w:rsid w:val="00472BEE"/>
    <w:rsid w:val="00472E76"/>
    <w:rsid w:val="007818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56E7"/>
  <w15:docId w15:val="{2C11FC14-ED7A-4063-8100-A2033A523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0" w:type="dxa"/>
        <w:left w:w="0" w:type="dxa"/>
        <w:bottom w:w="0" w:type="dxa"/>
        <w:right w:w="0" w:type="dxa"/>
      </w:tblCellMar>
    </w:tblPr>
  </w:style>
  <w:style w:type="table" w:customStyle="1" w:styleId="af2">
    <w:basedOn w:val="TableNormal"/>
    <w:tblPr>
      <w:tblStyleRowBandSize w:val="1"/>
      <w:tblStyleColBandSize w:val="1"/>
      <w:tblCellMar>
        <w:top w:w="0" w:type="dxa"/>
        <w:left w:w="0" w:type="dxa"/>
        <w:bottom w:w="0" w:type="dxa"/>
        <w:right w:w="0" w:type="dxa"/>
      </w:tblCellMar>
    </w:tblPr>
  </w:style>
  <w:style w:type="table" w:customStyle="1" w:styleId="af3">
    <w:basedOn w:val="TableNormal"/>
    <w:tblPr>
      <w:tblStyleRowBandSize w:val="1"/>
      <w:tblStyleColBandSize w:val="1"/>
      <w:tblCellMar>
        <w:top w:w="0" w:type="dxa"/>
        <w:left w:w="0" w:type="dxa"/>
        <w:bottom w:w="0" w:type="dxa"/>
        <w:right w:w="0" w:type="dxa"/>
      </w:tblCellMar>
    </w:tblPr>
  </w:style>
  <w:style w:type="table" w:customStyle="1" w:styleId="af4">
    <w:basedOn w:val="TableNormal"/>
    <w:tblPr>
      <w:tblStyleRowBandSize w:val="1"/>
      <w:tblStyleColBandSize w:val="1"/>
      <w:tblCellMar>
        <w:top w:w="0" w:type="dxa"/>
        <w:left w:w="115" w:type="dxa"/>
        <w:bottom w:w="0" w:type="dxa"/>
        <w:right w:w="115"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0">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ugur.deveci@maltepe.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ugur.deveci@maltepe.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payorki@yahoo.com" TargetMode="Externa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manuk.manukyan@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2618</Words>
  <Characters>14923</Characters>
  <Application>Microsoft Office Word</Application>
  <DocSecurity>0</DocSecurity>
  <Lines>124</Lines>
  <Paragraphs>35</Paragraphs>
  <ScaleCrop>false</ScaleCrop>
  <Company>HP Inc.</Company>
  <LinksUpToDate>false</LinksUpToDate>
  <CharactersWithSpaces>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3</cp:revision>
  <dcterms:created xsi:type="dcterms:W3CDTF">2025-09-10T09:05:00Z</dcterms:created>
  <dcterms:modified xsi:type="dcterms:W3CDTF">2025-09-10T09:05:00Z</dcterms:modified>
</cp:coreProperties>
</file>